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Document Type:</w:t>
      </w:r>
      <w:r>
        <w:t xml:space="preserve"> </w:t>
      </w:r>
      <w:r>
        <w:t xml:space="preserve">Formal Academic Evaluation</w:t>
      </w:r>
    </w:p>
    <w:p>
      <w:pPr>
        <w:pStyle w:val="BodyText"/>
      </w:pPr>
      <w:r>
        <w:t xml:space="preserve">Location:</w:t>
      </w:r>
      <w:r>
        <w:t xml:space="preserve"> </w:t>
      </w:r>
      <w:r>
        <w:t xml:space="preserve">Germany Munich</w:t>
      </w:r>
    </w:p>
    <w:p>
      <w:pPr>
        <w:pStyle w:val="BodyText"/>
      </w:pPr>
      <w:r>
        <w:t xml:space="preserve">Date:</w:t>
      </w:r>
      <w:r>
        <w:t xml:space="preserve"> </w:t>
      </w:r>
      <w:r>
        <w:t xml:space="preserve">October 24, 2023</w:t>
      </w:r>
    </w:p>
    <w:p>
      <w:pPr>
        <w:pStyle w:val="BodyText"/>
      </w:pPr>
      <w:r>
        <w:t xml:space="preserve">Reference ID:</w:t>
      </w:r>
      <w:r>
        <w:t xml:space="preserve"> </w:t>
      </w:r>
      <w:r>
        <w:t xml:space="preserve">PR-MUC-2023-894</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output, and academic integrity of the subject</w:t>
      </w:r>
      <w:r>
        <w:t xml:space="preserve"> </w:t>
      </w:r>
      <w:r>
        <w:rPr>
          <w:bCs/>
          <w:b/>
        </w:rPr>
        <w:t xml:space="preserve">Academic Researcher</w:t>
      </w:r>
      <w:r>
        <w:t xml:space="preserve">. This assessment has been conducted in strict accordance with the rigorous standards expected within the higher education and research institutions of</w:t>
      </w:r>
      <w:r>
        <w:t xml:space="preserve"> </w:t>
      </w:r>
      <w:r>
        <w:rPr>
          <w:bCs/>
          <w:b/>
        </w:rPr>
        <w:t xml:space="preserve">Germany Munich</w:t>
      </w:r>
      <w:r>
        <w:t xml:space="preserve">. The review aims to provide an objective analysis of the researcher's suitability for continued tenure, grant funding, or promotion within the local academic ecosystem.</w:t>
      </w:r>
    </w:p>
    <w:p>
      <w:pPr>
        <w:pStyle w:val="BodyText"/>
      </w:pPr>
      <w:r>
        <w:t xml:space="preserve">The academic landscape in</w:t>
      </w:r>
      <w:r>
        <w:t xml:space="preserve"> </w:t>
      </w:r>
      <w:r>
        <w:rPr>
          <w:bCs/>
          <w:b/>
        </w:rPr>
        <w:t xml:space="preserve">Germany Munich</w:t>
      </w:r>
      <w:r>
        <w:t xml:space="preserve"> </w:t>
      </w:r>
      <w:r>
        <w:t xml:space="preserve">is characterized by a high density of prestigious institutions, including the Ludwig Maximilian University of Munich (LMU), the Technical University of Munich (TUM), and the Max Planck Institutes. Consequently, the bar for excellence is exceptionally high. This report evaluates the</w:t>
      </w:r>
      <w:r>
        <w:t xml:space="preserve"> </w:t>
      </w:r>
      <w:r>
        <w:rPr>
          <w:bCs/>
          <w:b/>
        </w:rPr>
        <w:t xml:space="preserve">Academic Researcher</w:t>
      </w:r>
      <w:r>
        <w:t xml:space="preserve"> </w:t>
      </w:r>
      <w:r>
        <w:t xml:space="preserve">against these specific regional benchmarks, focusing on methodological rigor, publication quality, and contribution to the scientific community.</w:t>
      </w:r>
    </w:p>
    <w:bookmarkEnd w:id="21"/>
    <w:bookmarkStart w:id="22" w:name="Xa631e917e0524cd1a4467914033a18bb9522ac1"/>
    <w:p>
      <w:pPr>
        <w:pStyle w:val="Heading2"/>
      </w:pPr>
      <w:r>
        <w:t xml:space="preserve">2. Evaluation of Research Methodology and Rigor</w:t>
      </w:r>
    </w:p>
    <w:p>
      <w:pPr>
        <w:pStyle w:val="FirstParagraph"/>
      </w:pPr>
      <w:r>
        <w:t xml:space="preserve">A fundamental aspect of this</w:t>
      </w:r>
      <w:r>
        <w:t xml:space="preserve"> </w:t>
      </w:r>
      <w:r>
        <w:rPr>
          <w:bCs/>
          <w:b/>
        </w:rPr>
        <w:t xml:space="preserve">Peer Review Report</w:t>
      </w:r>
      <w:r>
        <w:t xml:space="preserve"> </w:t>
      </w:r>
      <w:r>
        <w:t xml:space="preserve">is the examination of the</w:t>
      </w:r>
      <w:r>
        <w:t xml:space="preserve"> </w:t>
      </w:r>
      <w:r>
        <w:rPr>
          <w:bCs/>
          <w:b/>
        </w:rPr>
        <w:t xml:space="preserve">Academic Researcher</w:t>
      </w:r>
      <w:r>
        <w:t xml:space="preserve">'s methodological approach. In the context of</w:t>
      </w:r>
      <w:r>
        <w:t xml:space="preserve"> </w:t>
      </w:r>
      <w:r>
        <w:rPr>
          <w:bCs/>
          <w:b/>
        </w:rPr>
        <w:t xml:space="preserve">Germany Munich</w:t>
      </w:r>
      <w:r>
        <w:t xml:space="preserve">, where empirical precision is paramount, the researcher has demonstrated a commendable adherence to scientific protocols. The reviewed projects exhibit a clear logical structure, robust data collection methods, and appropriate statistical analysis.</w:t>
      </w:r>
    </w:p>
    <w:p>
      <w:pPr>
        <w:pStyle w:val="BodyText"/>
      </w:pPr>
      <w:r>
        <w:t xml:space="preserve">The</w:t>
      </w:r>
      <w:r>
        <w:t xml:space="preserve"> </w:t>
      </w:r>
      <w:r>
        <w:rPr>
          <w:bCs/>
          <w:b/>
        </w:rPr>
        <w:t xml:space="preserve">Academic Researcher</w:t>
      </w:r>
      <w:r>
        <w:t xml:space="preserve"> </w:t>
      </w:r>
      <w:r>
        <w:t xml:space="preserve">has successfully integrated interdisciplinary approaches, a trait highly valued by the collaborative research centers (SFBs) prevalent in Munich. The ability to synthesize complex data sets while maintaining transparency regarding limitations and potential biases indicates a mature research mindset. However, the report notes that while the quantitative analysis is strong, the qualitative interpretation could benefit from deeper contextualization within the broader European research framework.</w:t>
      </w:r>
    </w:p>
    <w:bookmarkEnd w:id="22"/>
    <w:bookmarkStart w:id="23" w:name="publication-record-and-impact"/>
    <w:p>
      <w:pPr>
        <w:pStyle w:val="Heading2"/>
      </w:pPr>
      <w:r>
        <w:t xml:space="preserve">3. Publication Record and Impact</w:t>
      </w:r>
    </w:p>
    <w:p>
      <w:pPr>
        <w:pStyle w:val="FirstParagraph"/>
      </w:pPr>
      <w:r>
        <w:t xml:space="preserve">The publication history of the</w:t>
      </w:r>
      <w:r>
        <w:t xml:space="preserve"> </w:t>
      </w:r>
      <w:r>
        <w:rPr>
          <w:bCs/>
          <w:b/>
        </w:rPr>
        <w:t xml:space="preserve">Academic Researcher</w:t>
      </w:r>
      <w:r>
        <w:t xml:space="preserve"> </w:t>
      </w:r>
      <w:r>
        <w:t xml:space="preserve">is a critical component of this</w:t>
      </w:r>
      <w:r>
        <w:t xml:space="preserve"> </w:t>
      </w:r>
      <w:r>
        <w:rPr>
          <w:bCs/>
          <w:b/>
        </w:rPr>
        <w:t xml:space="preserve">Peer Review Report</w:t>
      </w:r>
      <w:r>
        <w:t xml:space="preserve">. The researcher has maintained a consistent output of peer-reviewed articles in high-impact journals. Specifically, the work published in the last three years aligns well with the strategic research priorities of major funding bodies in</w:t>
      </w:r>
      <w:r>
        <w:t xml:space="preserve"> </w:t>
      </w:r>
      <w:r>
        <w:rPr>
          <w:bCs/>
          <w:b/>
        </w:rPr>
        <w:t xml:space="preserve">Germany Munich</w:t>
      </w:r>
      <w:r>
        <w:t xml:space="preserve">, such as the German Research Foundation (DFG).</w:t>
      </w:r>
    </w:p>
    <w:p>
      <w:pPr>
        <w:pStyle w:val="BodyText"/>
      </w:pPr>
      <w:r>
        <w:t xml:space="preserve">The citation metrics suggest that the researcher's work is not only visible but also influential within their specific field. The</w:t>
      </w:r>
      <w:r>
        <w:t xml:space="preserve"> </w:t>
      </w:r>
      <w:r>
        <w:rPr>
          <w:bCs/>
          <w:b/>
        </w:rPr>
        <w:t xml:space="preserve">Academic Researcher</w:t>
      </w:r>
      <w:r>
        <w:t xml:space="preserve"> </w:t>
      </w:r>
      <w:r>
        <w:t xml:space="preserve">has actively participated in international conferences hosted in Munich and across Europe, fostering valuable networks. This visibility is essential for an</w:t>
      </w:r>
      <w:r>
        <w:t xml:space="preserve"> </w:t>
      </w:r>
      <w:r>
        <w:rPr>
          <w:bCs/>
          <w:b/>
        </w:rPr>
        <w:t xml:space="preserve">Academic Researcher</w:t>
      </w:r>
      <w:r>
        <w:t xml:space="preserve"> </w:t>
      </w:r>
      <w:r>
        <w:t xml:space="preserve">operating in a competitive hub like</w:t>
      </w:r>
      <w:r>
        <w:t xml:space="preserve"> </w:t>
      </w:r>
      <w:r>
        <w:rPr>
          <w:bCs/>
          <w:b/>
        </w:rPr>
        <w:t xml:space="preserve">Germany Munich</w:t>
      </w:r>
      <w:r>
        <w:t xml:space="preserve">, where collaboration often drives innovation. The report confirms that the quality of these publications meets the stringent criteria required for academic advancement in German universities.</w:t>
      </w:r>
    </w:p>
    <w:bookmarkEnd w:id="23"/>
    <w:bookmarkStart w:id="24" w:name="academic-integrity-and-ethics"/>
    <w:p>
      <w:pPr>
        <w:pStyle w:val="Heading2"/>
      </w:pPr>
      <w:r>
        <w:t xml:space="preserve">4. Academic Integrity and Ethics</w:t>
      </w:r>
    </w:p>
    <w:p>
      <w:pPr>
        <w:pStyle w:val="FirstParagraph"/>
      </w:pPr>
      <w:r>
        <w:t xml:space="preserve">Upholding the highest standards of academic integrity is non-negotiable in</w:t>
      </w:r>
      <w:r>
        <w:t xml:space="preserve"> </w:t>
      </w:r>
      <w:r>
        <w:rPr>
          <w:bCs/>
          <w:b/>
        </w:rPr>
        <w:t xml:space="preserve">Germany Munich</w:t>
      </w:r>
      <w:r>
        <w:t xml:space="preserve">. This</w:t>
      </w:r>
      <w:r>
        <w:t xml:space="preserve"> </w:t>
      </w:r>
      <w:r>
        <w:rPr>
          <w:bCs/>
          <w:b/>
        </w:rPr>
        <w:t xml:space="preserve">Peer Review Report</w:t>
      </w:r>
      <w:r>
        <w:t xml:space="preserve"> </w:t>
      </w:r>
      <w:r>
        <w:t xml:space="preserve">has thoroughly investigated the ethical conduct of the</w:t>
      </w:r>
      <w:r>
        <w:t xml:space="preserve"> </w:t>
      </w:r>
      <w:r>
        <w:rPr>
          <w:bCs/>
          <w:b/>
        </w:rPr>
        <w:t xml:space="preserve">Academic Researcher</w:t>
      </w:r>
      <w:r>
        <w:t xml:space="preserve">. There is no evidence of plagiarism, data fabrication, or falsification. The researcher has demonstrated a clear understanding of ethical guidelines regarding human subjects and data privacy, complying with both institutional policies and national regulations.</w:t>
      </w:r>
    </w:p>
    <w:p>
      <w:pPr>
        <w:pStyle w:val="BodyText"/>
      </w:pPr>
      <w:r>
        <w:t xml:space="preserve">Furthermore, the</w:t>
      </w:r>
      <w:r>
        <w:t xml:space="preserve"> </w:t>
      </w:r>
      <w:r>
        <w:rPr>
          <w:bCs/>
          <w:b/>
        </w:rPr>
        <w:t xml:space="preserve">Academic Researcher</w:t>
      </w:r>
      <w:r>
        <w:t xml:space="preserve"> </w:t>
      </w:r>
      <w:r>
        <w:t xml:space="preserve">has shown a commitment to open science principles, which are increasingly promoted by research institutions in Munich. The transparency in reporting results and the willingness to share data where appropriate reflect a positive contribution to the scientific culture of the region.</w:t>
      </w:r>
    </w:p>
    <w:bookmarkEnd w:id="24"/>
    <w:bookmarkStart w:id="25" w:name="teaching-and-mentorship"/>
    <w:p>
      <w:pPr>
        <w:pStyle w:val="Heading2"/>
      </w:pPr>
      <w:r>
        <w:t xml:space="preserve">5. Teaching and Mentorship</w:t>
      </w:r>
    </w:p>
    <w:p>
      <w:pPr>
        <w:pStyle w:val="FirstParagraph"/>
      </w:pPr>
      <w:r>
        <w:t xml:space="preserve">While the primary focus of this</w:t>
      </w:r>
      <w:r>
        <w:t xml:space="preserve"> </w:t>
      </w:r>
      <w:r>
        <w:rPr>
          <w:bCs/>
          <w:b/>
        </w:rPr>
        <w:t xml:space="preserve">Peer Review Report</w:t>
      </w:r>
      <w:r>
        <w:t xml:space="preserve"> </w:t>
      </w:r>
      <w:r>
        <w:t xml:space="preserve">is research, the role of the</w:t>
      </w:r>
      <w:r>
        <w:t xml:space="preserve"> </w:t>
      </w:r>
      <w:r>
        <w:rPr>
          <w:bCs/>
          <w:b/>
        </w:rPr>
        <w:t xml:space="preserve">Academic Researcher</w:t>
      </w:r>
      <w:r>
        <w:t xml:space="preserve"> </w:t>
      </w:r>
      <w:r>
        <w:t xml:space="preserve">in education is also significant. Feedback from students and junior colleagues indicates that the researcher is an effective mentor. In the context of</w:t>
      </w:r>
      <w:r>
        <w:t xml:space="preserve"> </w:t>
      </w:r>
      <w:r>
        <w:rPr>
          <w:bCs/>
          <w:b/>
        </w:rPr>
        <w:t xml:space="preserve">Germany Munich</w:t>
      </w:r>
      <w:r>
        <w:t xml:space="preserve">, where the training of the next generation of scientists is a priority, the researcher's ability to guide PhD candidates and postdoctoral fellows is highly regarded.</w:t>
      </w:r>
    </w:p>
    <w:p>
      <w:pPr>
        <w:pStyle w:val="BodyText"/>
      </w:pPr>
      <w:r>
        <w:t xml:space="preserve">The</w:t>
      </w:r>
      <w:r>
        <w:t xml:space="preserve"> </w:t>
      </w:r>
      <w:r>
        <w:rPr>
          <w:bCs/>
          <w:b/>
        </w:rPr>
        <w:t xml:space="preserve">Academic Researcher</w:t>
      </w:r>
      <w:r>
        <w:t xml:space="preserve"> </w:t>
      </w:r>
      <w:r>
        <w:t xml:space="preserve">has contributed to curriculum development and has delivered lectures that are both engaging and intellectually stimulating. This dual commitment to research and teaching enhances the researcher's profile and aligns with the holistic expectations of academic staff in German universities.</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Academic Researcher</w:t>
      </w:r>
      <w:r>
        <w:t xml:space="preserve"> </w:t>
      </w:r>
      <w:r>
        <w:t xml:space="preserve">is deemed to be a valuable asset to the academic community in</w:t>
      </w:r>
      <w:r>
        <w:t xml:space="preserve"> </w:t>
      </w:r>
      <w:r>
        <w:rPr>
          <w:bCs/>
          <w:b/>
        </w:rPr>
        <w:t xml:space="preserve">Germany Munich</w:t>
      </w:r>
      <w:r>
        <w:t xml:space="preserve">. The researcher's work is characterized by rigor, innovation, and ethical integrity. The report recommends the following:</w:t>
      </w:r>
    </w:p>
    <w:p>
      <w:pPr>
        <w:numPr>
          <w:ilvl w:val="0"/>
          <w:numId w:val="1001"/>
        </w:numPr>
        <w:pStyle w:val="Compact"/>
      </w:pPr>
      <w:r>
        <w:rPr>
          <w:bCs/>
          <w:b/>
        </w:rPr>
        <w:t xml:space="preserve">Continued Support:</w:t>
      </w:r>
      <w:r>
        <w:t xml:space="preserve"> </w:t>
      </w:r>
      <w:r>
        <w:t xml:space="preserve">The researcher should be supported in their current role, with encouragement to pursue larger collaborative grants.</w:t>
      </w:r>
    </w:p>
    <w:p>
      <w:pPr>
        <w:numPr>
          <w:ilvl w:val="0"/>
          <w:numId w:val="1001"/>
        </w:numPr>
        <w:pStyle w:val="Compact"/>
      </w:pPr>
      <w:r>
        <w:rPr>
          <w:bCs/>
          <w:b/>
        </w:rPr>
        <w:t xml:space="preserve">Professional Development:</w:t>
      </w:r>
      <w:r>
        <w:t xml:space="preserve"> </w:t>
      </w:r>
      <w:r>
        <w:t xml:space="preserve">It is recommended that the</w:t>
      </w:r>
      <w:r>
        <w:t xml:space="preserve"> </w:t>
      </w:r>
      <w:r>
        <w:rPr>
          <w:bCs/>
          <w:b/>
        </w:rPr>
        <w:t xml:space="preserve">Academic Researcher</w:t>
      </w:r>
      <w:r>
        <w:t xml:space="preserve"> </w:t>
      </w:r>
      <w:r>
        <w:t xml:space="preserve">engage further in leadership training to prepare for senior academic positions.</w:t>
      </w:r>
    </w:p>
    <w:p>
      <w:pPr>
        <w:numPr>
          <w:ilvl w:val="0"/>
          <w:numId w:val="1001"/>
        </w:numPr>
        <w:pStyle w:val="Compact"/>
      </w:pPr>
      <w:r>
        <w:rPr>
          <w:bCs/>
          <w:b/>
        </w:rPr>
        <w:t xml:space="preserve">Networking:</w:t>
      </w:r>
      <w:r>
        <w:t xml:space="preserve"> </w:t>
      </w:r>
      <w:r>
        <w:t xml:space="preserve">Leveraging the researcher's strong publication record to foster more international partnerships with institutions outside of</w:t>
      </w:r>
      <w:r>
        <w:t xml:space="preserve"> </w:t>
      </w:r>
      <w:r>
        <w:rPr>
          <w:bCs/>
          <w:b/>
        </w:rPr>
        <w:t xml:space="preserve">Germany Munich</w:t>
      </w:r>
      <w:r>
        <w:t xml:space="preserve"> </w:t>
      </w:r>
      <w:r>
        <w:t xml:space="preserve">would be beneficial.</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meets and often exceeds the expectations set by the academic standards of</w:t>
      </w:r>
      <w:r>
        <w:t xml:space="preserve"> </w:t>
      </w:r>
      <w:r>
        <w:rPr>
          <w:bCs/>
          <w:b/>
        </w:rPr>
        <w:t xml:space="preserve">Germany Munich</w:t>
      </w:r>
      <w:r>
        <w:t xml:space="preserve">. The researcher's contributions are significant, and their future potential is promising. This evaluation serves as a formal endorsement of their professional standing and scientific merit.</w:t>
      </w:r>
    </w:p>
    <w:bookmarkEnd w:id="26"/>
    <w:bookmarkStart w:id="27" w:name="summary-ratings-scale-1-5"/>
    <w:p>
      <w:pPr>
        <w:pStyle w:val="Heading3"/>
      </w:pPr>
      <w:r>
        <w:t xml:space="preserve">Summary Ratings (Scale 1-5)</w:t>
      </w:r>
    </w:p>
    <w:p>
      <w:pPr>
        <w:pStyle w:val="FirstParagraph"/>
      </w:pPr>
      <w:r>
        <w:t xml:space="preserve">Research Quality:</w:t>
      </w:r>
      <w:r>
        <w:t xml:space="preserve"> </w:t>
      </w:r>
      <w:r>
        <w:t xml:space="preserve">5/5</w:t>
      </w:r>
    </w:p>
    <w:p>
      <w:pPr>
        <w:pStyle w:val="BodyText"/>
      </w:pPr>
      <w:r>
        <w:t xml:space="preserve">Methodological Rigor:</w:t>
      </w:r>
      <w:r>
        <w:t xml:space="preserve"> </w:t>
      </w:r>
      <w:r>
        <w:t xml:space="preserve">5/5</w:t>
      </w:r>
    </w:p>
    <w:p>
      <w:pPr>
        <w:pStyle w:val="BodyText"/>
      </w:pPr>
      <w:r>
        <w:t xml:space="preserve">Publication Impact:</w:t>
      </w:r>
      <w:r>
        <w:t xml:space="preserve"> </w:t>
      </w:r>
      <w:r>
        <w:t xml:space="preserve">4/5</w:t>
      </w:r>
    </w:p>
    <w:p>
      <w:pPr>
        <w:pStyle w:val="BodyText"/>
      </w:pPr>
      <w:r>
        <w:t xml:space="preserve">Ethical Conduct:</w:t>
      </w:r>
      <w:r>
        <w:t xml:space="preserve"> </w:t>
      </w:r>
      <w:r>
        <w:t xml:space="preserve">5/5</w:t>
      </w:r>
    </w:p>
    <w:p>
      <w:pPr>
        <w:pStyle w:val="BodyText"/>
      </w:pPr>
      <w:r>
        <w:t xml:space="preserve">Overall Recommendation:</w:t>
      </w:r>
      <w:r>
        <w:t xml:space="preserve"> </w:t>
      </w:r>
      <w:r>
        <w:t xml:space="preserve">Strongly Recommended</w:t>
      </w:r>
    </w:p>
    <w:bookmarkEnd w:id="27"/>
    <w:p>
      <w:pPr>
        <w:pStyle w:val="BodyText"/>
      </w:pPr>
      <w:r>
        <w:rPr>
          <w:bCs/>
          <w:b/>
        </w:rPr>
        <w:t xml:space="preserve">Reviewer Name:</w:t>
      </w:r>
      <w:r>
        <w:br/>
      </w:r>
      <w:r>
        <w:t xml:space="preserve">Prof. Dr. [Name Redacted]</w:t>
      </w:r>
      <w:r>
        <w:br/>
      </w:r>
      <w:r>
        <w:t xml:space="preserve">Senior Reviewer</w:t>
      </w:r>
      <w:r>
        <w:br/>
      </w:r>
      <w:r>
        <w:t xml:space="preserve">Academic Evaluation Committee</w:t>
      </w:r>
    </w:p>
    <w:p>
      <w:pPr>
        <w:pStyle w:val="BodyText"/>
      </w:pPr>
      <w:r>
        <w:rPr>
          <w:bCs/>
          <w:b/>
        </w:rPr>
        <w:t xml:space="preserve">Date of Submission:</w:t>
      </w:r>
      <w:r>
        <w:br/>
      </w:r>
      <w:r>
        <w:t xml:space="preserve">October 24, 2023</w:t>
      </w:r>
      <w:r>
        <w:br/>
      </w:r>
      <w:r>
        <w:t xml:space="preserve">Munich, Germany</w:t>
      </w:r>
    </w:p>
    <w:p>
      <w:pPr>
        <w:pStyle w:val="BodyText"/>
      </w:pPr>
      <w:r>
        <w:t xml:space="preserve">This document is a confidential</w:t>
      </w:r>
      <w:r>
        <w:t xml:space="preserve"> </w:t>
      </w:r>
      <w:r>
        <w:rPr>
          <w:bCs/>
          <w:b/>
        </w:rPr>
        <w:t xml:space="preserve">Peer Review Report</w:t>
      </w:r>
      <w:r>
        <w:t xml:space="preserve"> </w:t>
      </w:r>
      <w:r>
        <w:t xml:space="preserve">intended for internal academic use only. It pertains specifically to the evaluation of an</w:t>
      </w:r>
      <w:r>
        <w:t xml:space="preserve"> </w:t>
      </w:r>
      <w:r>
        <w:rPr>
          <w:bCs/>
          <w:b/>
        </w:rPr>
        <w:t xml:space="preserve">Academic Researcher</w:t>
      </w:r>
      <w:r>
        <w:t xml:space="preserve"> </w:t>
      </w:r>
      <w:r>
        <w:t xml:space="preserve">within the jurisdiction of</w:t>
      </w:r>
      <w:r>
        <w:t xml:space="preserve"> </w:t>
      </w:r>
      <w:r>
        <w:rPr>
          <w:bCs/>
          <w:b/>
        </w:rPr>
        <w:t xml:space="preserve">Germany Munich</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2026-10-10T01:58:35Z</dcterms:created>
  <dcterms:modified xsi:type="dcterms:W3CDTF">2026-10-10T01:58:35Z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