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Evaluation</w:t>
      </w:r>
    </w:p>
    <w:bookmarkStart w:id="20" w:name="peer-review-report"/>
    <w:p>
      <w:pPr>
        <w:pStyle w:val="Heading1"/>
      </w:pPr>
      <w:r>
        <w:t xml:space="preserve">Peer Review Report</w:t>
      </w:r>
    </w:p>
    <w:p>
      <w:pPr>
        <w:pStyle w:val="FirstParagraph"/>
      </w:pPr>
      <w:r>
        <w:t xml:space="preserve">Confidential Evaluation of Academic Researcher Performance and Output</w:t>
      </w:r>
    </w:p>
    <w:bookmarkEnd w:id="20"/>
    <w:p>
      <w:pPr>
        <w:pStyle w:val="BodyText"/>
      </w:pPr>
      <w:r>
        <w:rPr>
          <w:bCs/>
          <w:b/>
        </w:rPr>
        <w:t xml:space="preserve">Date of Review:</w:t>
      </w:r>
      <w:r>
        <w:t xml:space="preserve"> </w:t>
      </w:r>
      <w:r>
        <w:t xml:space="preserve">October 24, 2023</w:t>
      </w:r>
    </w:p>
    <w:p>
      <w:pPr>
        <w:pStyle w:val="BodyText"/>
      </w:pPr>
      <w:r>
        <w:rPr>
          <w:bCs/>
          <w:b/>
        </w:rPr>
        <w:t xml:space="preserve">Review Cycle:</w:t>
      </w:r>
      <w:r>
        <w:t xml:space="preserve"> </w:t>
      </w:r>
      <w:r>
        <w:t xml:space="preserve">Annual Performance Assessment</w:t>
      </w:r>
    </w:p>
    <w:p>
      <w:pPr>
        <w:pStyle w:val="BodyText"/>
      </w:pPr>
      <w:r>
        <w:rPr>
          <w:bCs/>
          <w:b/>
        </w:rPr>
        <w:t xml:space="preserve">Location:</w:t>
      </w:r>
      <w:r>
        <w:t xml:space="preserve"> </w:t>
      </w:r>
      <w:r>
        <w:t xml:space="preserve">India Bangalore (Karnataka)</w:t>
      </w:r>
    </w:p>
    <w:p>
      <w:pPr>
        <w:pStyle w:val="BodyText"/>
      </w:pPr>
      <w:r>
        <w:rPr>
          <w:bCs/>
          <w:b/>
        </w:rPr>
        <w:t xml:space="preserve">Institution:</w:t>
      </w:r>
      <w:r>
        <w:t xml:space="preserve"> </w:t>
      </w:r>
      <w:r>
        <w:t xml:space="preserve">[Name of University/Research Institute]</w:t>
      </w:r>
    </w:p>
    <w:p>
      <w:pPr>
        <w:pStyle w:val="BodyText"/>
      </w:pPr>
      <w:r>
        <w:rPr>
          <w:bCs/>
          <w:b/>
        </w:rPr>
        <w:t xml:space="preserve">Subject:</w:t>
      </w:r>
      <w:r>
        <w:t xml:space="preserve"> </w:t>
      </w:r>
      <w:r>
        <w:t xml:space="preserve">[Name of Academic Researcher]</w:t>
      </w:r>
    </w:p>
    <w:p>
      <w:pPr>
        <w:pStyle w:val="BodyText"/>
      </w:pPr>
      <w:r>
        <w:rPr>
          <w:bCs/>
          <w:b/>
        </w:rPr>
        <w:t xml:space="preserve">Department:</w:t>
      </w:r>
      <w:r>
        <w:t xml:space="preserve"> </w:t>
      </w:r>
      <w:r>
        <w:t xml:space="preserve">[Department Name]</w:t>
      </w:r>
    </w:p>
    <w:p>
      <w:pPr>
        <w:pStyle w:val="BodyText"/>
      </w:pPr>
      <w:r>
        <w:rPr>
          <w:bCs/>
          <w:b/>
        </w:rPr>
        <w:t xml:space="preserve">Reviewer:</w:t>
      </w:r>
      <w:r>
        <w:t xml:space="preserve"> </w:t>
      </w:r>
      <w:r>
        <w:t xml:space="preserve">[Name of Senior Reviewer]</w:t>
      </w:r>
    </w:p>
    <w:p>
      <w:pPr>
        <w:pStyle w:val="BodyText"/>
      </w:pPr>
      <w:r>
        <w:rPr>
          <w:bCs/>
          <w:b/>
        </w:rPr>
        <w:t xml:space="preserve">Designation:</w:t>
      </w:r>
      <w:r>
        <w:t xml:space="preserve"> </w:t>
      </w:r>
      <w:r>
        <w:t xml:space="preserve">Head of Research / Senior Professor</w:t>
      </w:r>
    </w:p>
    <w:bookmarkStart w:id="21" w:name="executive-summary"/>
    <w:p>
      <w:pPr>
        <w:pStyle w:val="Heading2"/>
      </w:pPr>
      <w:r>
        <w:t xml:space="preserve">1. Executive Summary</w:t>
      </w:r>
    </w:p>
    <w:p>
      <w:pPr>
        <w:pStyle w:val="FirstParagraph"/>
      </w:pPr>
      <w:r>
        <w:t xml:space="preserve">This Peer Review Report serves as a comprehensive evaluation of the professional conduct, research output, and academic contributions of the designated Academic Researcher. The assessment is conducted within the context of the vibrant and competitive research ecosystem found in India Bangalore. As a global hub for technology and innovation, Bangalore demands a high standard of rigor, ethical integrity, and practical applicability from its scholars. This report analyzes the researcher's alignment with these regional and institutional expectations over the past fiscal year.</w:t>
      </w:r>
    </w:p>
    <w:p>
      <w:pPr>
        <w:pStyle w:val="BodyText"/>
      </w:pPr>
      <w:r>
        <w:t xml:space="preserve">The review focuses on the quality of publications, the successful acquisition of grants, mentorship capabilities, and the researcher's contribution to the broader scientific community in the region. The overall objective is to determine the researcher's suitability for continued tenure, promotion, or further funding support.</w:t>
      </w:r>
    </w:p>
    <w:bookmarkEnd w:id="21"/>
    <w:bookmarkStart w:id="22" w:name="research-output-and-quality"/>
    <w:p>
      <w:pPr>
        <w:pStyle w:val="Heading2"/>
      </w:pPr>
      <w:r>
        <w:t xml:space="preserve">2. Research Output and Quality</w:t>
      </w:r>
    </w:p>
    <w:p>
      <w:pPr>
        <w:pStyle w:val="FirstParagraph"/>
      </w:pPr>
      <w:r>
        <w:t xml:space="preserve">The primary metric for evaluating an Academic Researcher is the quality and impact of their scholarly work. During this review period, the subject has demonstrated a consistent commitment to high-impact research. The publications submitted for review were analyzed based on their relevance to current global challenges and their specific utility to the technological landscape of India Bangalore.</w:t>
      </w:r>
    </w:p>
    <w:p>
      <w:pPr>
        <w:numPr>
          <w:ilvl w:val="0"/>
          <w:numId w:val="1001"/>
        </w:numPr>
        <w:pStyle w:val="Compact"/>
      </w:pPr>
      <w:r>
        <w:rPr>
          <w:bCs/>
          <w:b/>
        </w:rPr>
        <w:t xml:space="preserve">Publication Record:</w:t>
      </w:r>
      <w:r>
        <w:t xml:space="preserve"> </w:t>
      </w:r>
      <w:r>
        <w:t xml:space="preserve">The researcher has published [Number] papers in peer-reviewed journals with high impact factors. Notably, several articles address topics relevant to the local tech industry, fostering a bridge between academia and the corporate sector prevalent in Bangalore.</w:t>
      </w:r>
    </w:p>
    <w:p>
      <w:pPr>
        <w:numPr>
          <w:ilvl w:val="0"/>
          <w:numId w:val="1001"/>
        </w:numPr>
        <w:pStyle w:val="Compact"/>
      </w:pPr>
      <w:r>
        <w:rPr>
          <w:bCs/>
          <w:b/>
        </w:rPr>
        <w:t xml:space="preserve">Innovation:</w:t>
      </w:r>
      <w:r>
        <w:t xml:space="preserve"> </w:t>
      </w:r>
      <w:r>
        <w:t xml:space="preserve">The methodology employed in recent studies shows a commendable level of innovation. The researcher has effectively utilized advanced computational tools and data analytics, reflecting the technical prowess expected in this region.</w:t>
      </w:r>
    </w:p>
    <w:p>
      <w:pPr>
        <w:numPr>
          <w:ilvl w:val="0"/>
          <w:numId w:val="1001"/>
        </w:numPr>
        <w:pStyle w:val="Compact"/>
      </w:pPr>
      <w:r>
        <w:rPr>
          <w:bCs/>
          <w:b/>
        </w:rPr>
        <w:t xml:space="preserve">Citations:</w:t>
      </w:r>
      <w:r>
        <w:t xml:space="preserve"> </w:t>
      </w:r>
      <w:r>
        <w:t xml:space="preserve">There has been a [Percentage]% increase in citations compared to the previous year, indicating that the work is being recognized and utilized by peers globally.</w:t>
      </w:r>
    </w:p>
    <w:bookmarkEnd w:id="22"/>
    <w:bookmarkStart w:id="23" w:name="grant-acquisition-and-funding"/>
    <w:p>
      <w:pPr>
        <w:pStyle w:val="Heading2"/>
      </w:pPr>
      <w:r>
        <w:t xml:space="preserve">3. Grant Acquisition and Funding</w:t>
      </w:r>
    </w:p>
    <w:p>
      <w:pPr>
        <w:pStyle w:val="FirstParagraph"/>
      </w:pPr>
      <w:r>
        <w:t xml:space="preserve">Financial sustainability is crucial for research institutions in India. The ability to secure external funding is a key responsibility of an Academic Researcher. This section evaluates the subject's success in obtaining grants from national bodies such as the Department of Science and Technology (DST) and the Science and Engineering Research Board (SERB), as well as international funding agencies.</w:t>
      </w:r>
    </w:p>
    <w:p>
      <w:pPr>
        <w:pStyle w:val="BodyText"/>
      </w:pPr>
      <w:r>
        <w:t xml:space="preserve">The researcher has successfully secured [Amount/Number] in grants during this period. These funds have been instrumental in upgrading laboratory infrastructure and supporting junior researchers. The proposals were noted for their clarity, feasibility, and strong alignment with national research priorities. The researcher's ability to navigate the complex funding landscape in India is a significant asset to the department.</w:t>
      </w:r>
    </w:p>
    <w:bookmarkEnd w:id="23"/>
    <w:bookmarkStart w:id="24" w:name="academic-integrity-and-ethics"/>
    <w:p>
      <w:pPr>
        <w:pStyle w:val="Heading2"/>
      </w:pPr>
      <w:r>
        <w:t xml:space="preserve">4. Academic Integrity and Ethics</w:t>
      </w:r>
    </w:p>
    <w:p>
      <w:pPr>
        <w:pStyle w:val="FirstParagraph"/>
      </w:pPr>
      <w:r>
        <w:t xml:space="preserve">Adherence to ethical standards is non-negotiable in academic research. This review confirms that the Academic Researcher has maintained the highest standards of integrity. There were no instances of plagiarism, data fabrication, or ethical violations detected during the audit of their work.</w:t>
      </w:r>
    </w:p>
    <w:p>
      <w:pPr>
        <w:pStyle w:val="BodyText"/>
      </w:pPr>
      <w:r>
        <w:t xml:space="preserve">Furthermore, the researcher has actively participated in institutional ethics committees, contributing to the development of guidelines for research conduct. This proactive approach is particularly valuable in India Bangalore, where the rapid pace of technological development necessitates robust ethical frameworks.</w:t>
      </w:r>
    </w:p>
    <w:bookmarkEnd w:id="24"/>
    <w:bookmarkStart w:id="25" w:name="mentorship-and-collaboration"/>
    <w:p>
      <w:pPr>
        <w:pStyle w:val="Heading2"/>
      </w:pPr>
      <w:r>
        <w:t xml:space="preserve">5. Mentorship and Collaboration</w:t>
      </w:r>
    </w:p>
    <w:p>
      <w:pPr>
        <w:pStyle w:val="FirstParagraph"/>
      </w:pPr>
      <w:r>
        <w:t xml:space="preserve">An Academic Researcher is also expected to nurture the next generation of scientists. The subject has provided excellent mentorship to PhD scholars and post-doctoral fellows. Feedback from mentees indicates that the researcher is approachable, supportive, and provides constructive criticism.</w:t>
      </w:r>
    </w:p>
    <w:p>
      <w:pPr>
        <w:pStyle w:val="BodyText"/>
      </w:pPr>
      <w:r>
        <w:t xml:space="preserve">Additionally, the researcher has fostered strong collaborative ties with other institutions in Bangalore, including IISc and various private research labs. These collaborations have led to interdisciplinary projects that enhance the reputation of our institution within the local academic community.</w:t>
      </w:r>
    </w:p>
    <w:bookmarkEnd w:id="25"/>
    <w:bookmarkStart w:id="26" w:name="areas-for-improvement"/>
    <w:p>
      <w:pPr>
        <w:pStyle w:val="Heading2"/>
      </w:pPr>
      <w:r>
        <w:t xml:space="preserve">6. Areas for Improvement</w:t>
      </w:r>
    </w:p>
    <w:p>
      <w:pPr>
        <w:pStyle w:val="FirstParagraph"/>
      </w:pPr>
      <w:r>
        <w:t xml:space="preserve">While the performance has been largely exemplary, there are areas where the Academic Researcher can further enhance their impact:</w:t>
      </w:r>
    </w:p>
    <w:p>
      <w:pPr>
        <w:numPr>
          <w:ilvl w:val="0"/>
          <w:numId w:val="1002"/>
        </w:numPr>
        <w:pStyle w:val="Compact"/>
      </w:pPr>
      <w:r>
        <w:rPr>
          <w:bCs/>
          <w:b/>
        </w:rPr>
        <w:t xml:space="preserve">Industry Engagement:</w:t>
      </w:r>
      <w:r>
        <w:t xml:space="preserve"> </w:t>
      </w:r>
      <w:r>
        <w:t xml:space="preserve">Given the location in India Bangalore, there is an opportunity to deepen ties with the local startup ecosystem and multinational corporations to facilitate technology transfer.</w:t>
      </w:r>
    </w:p>
    <w:p>
      <w:pPr>
        <w:numPr>
          <w:ilvl w:val="0"/>
          <w:numId w:val="1002"/>
        </w:numPr>
        <w:pStyle w:val="Compact"/>
      </w:pPr>
      <w:r>
        <w:rPr>
          <w:bCs/>
          <w:b/>
        </w:rPr>
        <w:t xml:space="preserve">Open Access:</w:t>
      </w:r>
      <w:r>
        <w:t xml:space="preserve"> </w:t>
      </w:r>
      <w:r>
        <w:t xml:space="preserve">The researcher is encouraged to publish more work in open-access journals to increase the visibility of their research among policymakers and the public.</w:t>
      </w:r>
    </w:p>
    <w:bookmarkEnd w:id="26"/>
    <w:bookmarkStart w:id="27" w:name="final-recommendation"/>
    <w:p>
      <w:pPr>
        <w:pStyle w:val="Heading2"/>
      </w:pPr>
      <w:r>
        <w:t xml:space="preserve">7. Final Recommendation</w:t>
      </w:r>
    </w:p>
    <w:p>
      <w:pPr>
        <w:pStyle w:val="FirstParagraph"/>
      </w:pPr>
      <w:r>
        <w:t xml:space="preserve">Based on the comprehensive analysis of research output, funding success, ethical conduct, and mentorship, this Peer Review Report concludes that the Academic Researcher is performing at a level that exceeds expectations. Their contributions are vital to the institution's standing in India Bangalore and the broader academic world.</w:t>
      </w:r>
    </w:p>
    <w:p>
      <w:pPr>
        <w:pStyle w:val="BodyText"/>
      </w:pPr>
      <w:r>
        <w:t xml:space="preserve">Overall Rating: Highly Recommended for Promotion / Continued Tenure</w:t>
      </w:r>
    </w:p>
    <w:p>
      <w:pPr>
        <w:pStyle w:val="BodyText"/>
      </w:pPr>
      <w:r>
        <w:rPr>
          <w:bCs/>
          <w:b/>
        </w:rPr>
        <w:t xml:space="preserve">Reviewer Signature</w:t>
      </w:r>
      <w:r>
        <w:br/>
      </w:r>
      <w:r>
        <w:t xml:space="preserve">[Name]</w:t>
      </w:r>
      <w:r>
        <w:br/>
      </w:r>
      <w:r>
        <w:t xml:space="preserve">[Date]</w:t>
      </w:r>
    </w:p>
    <w:p>
      <w:pPr>
        <w:pStyle w:val="BodyText"/>
      </w:pPr>
      <w:r>
        <w:rPr>
          <w:bCs/>
          <w:b/>
        </w:rPr>
        <w:t xml:space="preserve">Head of Department Signature</w:t>
      </w:r>
      <w:r>
        <w:br/>
      </w:r>
      <w:r>
        <w:t xml:space="preserve">[Name]</w:t>
      </w:r>
      <w:r>
        <w:br/>
      </w:r>
      <w:r>
        <w:t xml:space="preserve">[Date]</w:t>
      </w:r>
    </w:p>
    <w:p>
      <w:pPr>
        <w:pStyle w:val="BodyText"/>
      </w:pPr>
      <w:r>
        <w:t xml:space="preserve">This document is confidential and intended solely for the use of the addressee. Unauthorized distribution is prohibited.</w:t>
      </w:r>
    </w:p>
    <w:p>
      <w:pPr>
        <w:pStyle w:val="BodyText"/>
      </w:pPr>
      <w:r>
        <w:t xml:space="preserve">© 2023 [Institution Name], India Bangalore.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Evaluation</dc:title>
  <dc:creator/>
  <dc:language>en</dc:language>
  <cp:keywords/>
  <dcterms:created xsi:type="dcterms:W3CDTF">2026-10-10T02:03:22Z</dcterms:created>
  <dcterms:modified xsi:type="dcterms:W3CDTF">2026-10-10T02:03:22Z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