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Researcher</w:t>
      </w:r>
      <w:r>
        <w:t xml:space="preserve"> </w:t>
      </w:r>
      <w:r>
        <w:t xml:space="preserve">Evaluation</w:t>
      </w:r>
    </w:p>
    <w:bookmarkStart w:id="21" w:name="peer-review-report"/>
    <w:p>
      <w:pPr>
        <w:pStyle w:val="Heading1"/>
      </w:pPr>
      <w:r>
        <w:t xml:space="preserve">Peer Review Report</w:t>
      </w:r>
    </w:p>
    <w:bookmarkStart w:id="20" w:name="Xe7e2166d62dc263da4c4b192911b9bb6659372e"/>
    <w:p>
      <w:pPr>
        <w:pStyle w:val="Heading2"/>
      </w:pPr>
      <w:r>
        <w:t xml:space="preserve">Evaluation of Academic Researcher Performance</w:t>
      </w:r>
    </w:p>
    <w:p>
      <w:pPr>
        <w:pStyle w:val="FirstParagraph"/>
      </w:pPr>
      <w:r>
        <w:rPr>
          <w:bCs/>
          <w:b/>
        </w:rPr>
        <w:t xml:space="preserve">Institution:</w:t>
      </w:r>
      <w:r>
        <w:t xml:space="preserve"> </w:t>
      </w:r>
      <w:r>
        <w:t xml:space="preserve">University of Indonesia, Jakarta</w:t>
      </w:r>
    </w:p>
    <w:p>
      <w:pPr>
        <w:pStyle w:val="BodyText"/>
      </w:pPr>
      <w:r>
        <w:rPr>
          <w:bCs/>
          <w:b/>
        </w:rPr>
        <w:t xml:space="preserve">Date:</w:t>
      </w:r>
      <w:r>
        <w:t xml:space="preserve"> </w:t>
      </w:r>
      <w:r>
        <w:t xml:space="preserve">October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performance and contributions of an Academic Researcher affiliated with a research institution in Indonesia Jakarta. The purpose of this review is to assess the researcher’s scholarly output, methodological rigor, ethical compliance, and overall impact on the academic community. The evaluation is conducted in accordance with the standards set by the Indonesian Ministry of Education, Culture, Research, and Technology (Kemdikbudristek) and aligns with international best practices in academic peer review.</w:t>
      </w:r>
    </w:p>
    <w:bookmarkEnd w:id="22"/>
    <w:bookmarkStart w:id="23" w:name="researcher-profile"/>
    <w:p>
      <w:pPr>
        <w:pStyle w:val="Heading2"/>
      </w:pPr>
      <w:r>
        <w:t xml:space="preserve">2. Researcher Profile</w:t>
      </w:r>
    </w:p>
    <w:p>
      <w:pPr>
        <w:pStyle w:val="FirstParagraph"/>
      </w:pPr>
      <w:r>
        <w:t xml:space="preserve">The Academic Researcher under review is currently based in Indonesia Jakarta and is engaged in interdisciplinary research focusing on sustainable development, public policy, and socio-economic transformation. The researcher holds a doctoral degree and has been actively contributing to both national and international research initiatives. Their work is primarily published in peer-reviewed journals and presented at academic conferences across Southeast Asia and beyond.</w:t>
      </w:r>
    </w:p>
    <w:bookmarkEnd w:id="23"/>
    <w:bookmarkStart w:id="24" w:name="evaluation-criteria"/>
    <w:p>
      <w:pPr>
        <w:pStyle w:val="Heading2"/>
      </w:pPr>
      <w:r>
        <w:t xml:space="preserve">3. Evaluation Criteria</w:t>
      </w:r>
    </w:p>
    <w:p>
      <w:pPr>
        <w:pStyle w:val="FirstParagraph"/>
      </w:pPr>
      <w:r>
        <w:t xml:space="preserve">The Peer Review Report assesses the Academic Researcher based on the following criteria:</w:t>
      </w:r>
    </w:p>
    <w:p>
      <w:pPr>
        <w:numPr>
          <w:ilvl w:val="0"/>
          <w:numId w:val="1001"/>
        </w:numPr>
        <w:pStyle w:val="Compact"/>
      </w:pPr>
      <w:r>
        <w:t xml:space="preserve">Quality and relevance of research output</w:t>
      </w:r>
    </w:p>
    <w:p>
      <w:pPr>
        <w:numPr>
          <w:ilvl w:val="0"/>
          <w:numId w:val="1001"/>
        </w:numPr>
        <w:pStyle w:val="Compact"/>
      </w:pPr>
      <w:r>
        <w:t xml:space="preserve">Methodological soundness and innovation</w:t>
      </w:r>
    </w:p>
    <w:p>
      <w:pPr>
        <w:numPr>
          <w:ilvl w:val="0"/>
          <w:numId w:val="1001"/>
        </w:numPr>
        <w:pStyle w:val="Compact"/>
      </w:pPr>
      <w:r>
        <w:t xml:space="preserve">Ethical standards and research integrity</w:t>
      </w:r>
    </w:p>
    <w:p>
      <w:pPr>
        <w:numPr>
          <w:ilvl w:val="0"/>
          <w:numId w:val="1001"/>
        </w:numPr>
        <w:pStyle w:val="Compact"/>
      </w:pPr>
      <w:r>
        <w:t xml:space="preserve">Collaboration and networking within Indonesia Jakarta and internationally</w:t>
      </w:r>
    </w:p>
    <w:p>
      <w:pPr>
        <w:numPr>
          <w:ilvl w:val="0"/>
          <w:numId w:val="1001"/>
        </w:numPr>
        <w:pStyle w:val="Compact"/>
      </w:pPr>
      <w:r>
        <w:t xml:space="preserve">Contribution to policy and societal impact</w:t>
      </w:r>
    </w:p>
    <w:p>
      <w:pPr>
        <w:numPr>
          <w:ilvl w:val="0"/>
          <w:numId w:val="1001"/>
        </w:numPr>
        <w:pStyle w:val="Compact"/>
      </w:pPr>
      <w:r>
        <w:t xml:space="preserve">Teaching, mentoring, and academic leadership</w:t>
      </w:r>
    </w:p>
    <w:bookmarkEnd w:id="24"/>
    <w:bookmarkStart w:id="25" w:name="research-output-and-quality"/>
    <w:p>
      <w:pPr>
        <w:pStyle w:val="Heading2"/>
      </w:pPr>
      <w:r>
        <w:t xml:space="preserve">4. Research Output and Quality</w:t>
      </w:r>
    </w:p>
    <w:p>
      <w:pPr>
        <w:pStyle w:val="FirstParagraph"/>
      </w:pPr>
      <w:r>
        <w:t xml:space="preserve">The Academic Researcher has demonstrated a consistent and high-quality research output over the past three years. Their publications appear in reputable journals indexed in Scopus and Web of Science, reflecting strong peer recognition. The topics addressed are highly relevant to the development priorities of Indonesia Jakarta, including urban sustainability, digital governance, and inclusive economic growth. The clarity of writing, depth of analysis, and originality of insights are commendable.</w:t>
      </w:r>
    </w:p>
    <w:bookmarkEnd w:id="25"/>
    <w:bookmarkStart w:id="26" w:name="methodological-rigor"/>
    <w:p>
      <w:pPr>
        <w:pStyle w:val="Heading2"/>
      </w:pPr>
      <w:r>
        <w:t xml:space="preserve">5. Methodological Rigor</w:t>
      </w:r>
    </w:p>
    <w:p>
      <w:pPr>
        <w:pStyle w:val="FirstParagraph"/>
      </w:pPr>
      <w:r>
        <w:t xml:space="preserve">The researcher employs robust and appropriate methodologies tailored to the complexity of their research questions. Both qualitative and quantitative approaches are used effectively, with clear justification for methodological choices. Data collection procedures are transparent, and analytical techniques are applied with precision. The researcher also demonstrates openness to methodological innovation, incorporating emerging tools such as big data analytics and participatory research methods.</w:t>
      </w:r>
    </w:p>
    <w:bookmarkEnd w:id="26"/>
    <w:bookmarkStart w:id="27" w:name="Xb8aad94378719cc3ea5705e0e75ac265cf64545"/>
    <w:p>
      <w:pPr>
        <w:pStyle w:val="Heading2"/>
      </w:pPr>
      <w:r>
        <w:t xml:space="preserve">6. Ethical Compliance and Research Integrity</w:t>
      </w:r>
    </w:p>
    <w:p>
      <w:pPr>
        <w:pStyle w:val="FirstParagraph"/>
      </w:pPr>
      <w:r>
        <w:t xml:space="preserve">Ethical standards are upheld throughout the researcher’s work. All studies involving human subjects have received approval from the relevant institutional review boards in Indonesia Jakarta. Informed consent, confidentiality, and data protection are consistently maintained. There is no evidence of plagiarism, data fabrication, or other forms of misconduct. The researcher adheres to the ethical guidelines issued by the Indonesian National Research and Innovation Agency (BRIN).</w:t>
      </w:r>
    </w:p>
    <w:bookmarkEnd w:id="27"/>
    <w:bookmarkStart w:id="28" w:name="collaboration-and-academic-networking"/>
    <w:p>
      <w:pPr>
        <w:pStyle w:val="Heading2"/>
      </w:pPr>
      <w:r>
        <w:t xml:space="preserve">7. Collaboration and Academic Networking</w:t>
      </w:r>
    </w:p>
    <w:p>
      <w:pPr>
        <w:pStyle w:val="FirstParagraph"/>
      </w:pPr>
      <w:r>
        <w:t xml:space="preserve">The Academic Researcher actively collaborates with scholars from various institutions in Indonesia Jakarta and internationally. They have participated in joint research projects, co-authored publications, and contributed to regional research networks. Their engagement with local stakeholders, including government agencies and civil society organizations, enhances the practical relevance of their work. This collaborative approach strengthens the research ecosystem in Indonesia Jakarta and promotes knowledge exchange.</w:t>
      </w:r>
    </w:p>
    <w:bookmarkEnd w:id="28"/>
    <w:bookmarkStart w:id="29" w:name="societal-and-policy-impact"/>
    <w:p>
      <w:pPr>
        <w:pStyle w:val="Heading2"/>
      </w:pPr>
      <w:r>
        <w:t xml:space="preserve">8. Societal and Policy Impact</w:t>
      </w:r>
    </w:p>
    <w:p>
      <w:pPr>
        <w:pStyle w:val="FirstParagraph"/>
      </w:pPr>
      <w:r>
        <w:t xml:space="preserve">The researcher’s work has contributed to evidence-based policy discussions in Indonesia Jakarta. Several of their findings have been cited in policy briefs and used by local government bodies to inform urban planning and social programs. Their ability to translate complex research into actionable recommendations is a significant strength. Continued efforts in this direction will further amplify the societal impact of their research.</w:t>
      </w:r>
    </w:p>
    <w:bookmarkEnd w:id="29"/>
    <w:bookmarkStart w:id="30" w:name="teaching-and-mentoring"/>
    <w:p>
      <w:pPr>
        <w:pStyle w:val="Heading2"/>
      </w:pPr>
      <w:r>
        <w:t xml:space="preserve">9. Teaching and Mentoring</w:t>
      </w:r>
    </w:p>
    <w:p>
      <w:pPr>
        <w:pStyle w:val="FirstParagraph"/>
      </w:pPr>
      <w:r>
        <w:t xml:space="preserve">In addition to research, the Academic Researcher is involved in teaching and mentoring graduate students in Indonesia Jakarta. They provide constructive feedback, guide thesis development, and encourage critical thinking. Their commitment to nurturing the next generation of researchers is evident and aligns with the institutional mission of academic excellence.</w:t>
      </w:r>
    </w:p>
    <w:bookmarkEnd w:id="30"/>
    <w:bookmarkStart w:id="31" w:name="recommendations"/>
    <w:p>
      <w:pPr>
        <w:pStyle w:val="Heading2"/>
      </w:pPr>
      <w:r>
        <w:t xml:space="preserve">10. Recommendations</w:t>
      </w:r>
    </w:p>
    <w:p>
      <w:pPr>
        <w:pStyle w:val="FirstParagraph"/>
      </w:pPr>
      <w:r>
        <w:t xml:space="preserve">Based on this Peer Review Report, the following recommendations are made:</w:t>
      </w:r>
    </w:p>
    <w:p>
      <w:pPr>
        <w:numPr>
          <w:ilvl w:val="0"/>
          <w:numId w:val="1002"/>
        </w:numPr>
        <w:pStyle w:val="Compact"/>
      </w:pPr>
      <w:r>
        <w:t xml:space="preserve">Continue to prioritize high-impact publications in internationally recognized journals.</w:t>
      </w:r>
    </w:p>
    <w:p>
      <w:pPr>
        <w:numPr>
          <w:ilvl w:val="0"/>
          <w:numId w:val="1002"/>
        </w:numPr>
        <w:pStyle w:val="Compact"/>
      </w:pPr>
      <w:r>
        <w:t xml:space="preserve">Expand interdisciplinary collaborations to address complex challenges facing Indonesia Jakarta.</w:t>
      </w:r>
    </w:p>
    <w:p>
      <w:pPr>
        <w:numPr>
          <w:ilvl w:val="0"/>
          <w:numId w:val="1002"/>
        </w:numPr>
        <w:pStyle w:val="Compact"/>
      </w:pPr>
      <w:r>
        <w:t xml:space="preserve">Increase engagement with policy-makers to ensure research findings are effectively utilized.</w:t>
      </w:r>
    </w:p>
    <w:p>
      <w:pPr>
        <w:numPr>
          <w:ilvl w:val="0"/>
          <w:numId w:val="1002"/>
        </w:numPr>
        <w:pStyle w:val="Compact"/>
      </w:pPr>
      <w:r>
        <w:t xml:space="preserve">Strengthen mentorship programs for early-career researchers and students.</w:t>
      </w:r>
    </w:p>
    <w:bookmarkEnd w:id="31"/>
    <w:bookmarkStart w:id="32" w:name="conclusion"/>
    <w:p>
      <w:pPr>
        <w:pStyle w:val="Heading2"/>
      </w:pPr>
      <w:r>
        <w:t xml:space="preserve">11. Conclusion</w:t>
      </w:r>
    </w:p>
    <w:p>
      <w:pPr>
        <w:pStyle w:val="FirstParagraph"/>
      </w:pPr>
      <w:r>
        <w:t xml:space="preserve">This Peer Review Report concludes that the Academic Researcher has made substantial and valuable contributions to the academic community in Indonesia Jakarta. Their work is characterized by intellectual rigor, ethical integrity, and a strong commitment to societal relevance. The researcher is well-positioned to continue advancing knowledge and influencing policy in the years ahead.</w:t>
      </w:r>
    </w:p>
    <w:bookmarkEnd w:id="32"/>
    <w:p>
      <w:pPr>
        <w:pStyle w:val="BodyText"/>
      </w:pPr>
      <w:r>
        <w:rPr>
          <w:bCs/>
          <w:b/>
        </w:rPr>
        <w:t xml:space="preserve">Reviewer Name:</w:t>
      </w:r>
      <w:r>
        <w:t xml:space="preserve"> </w:t>
      </w:r>
      <w:r>
        <w:t xml:space="preserve">[To be filled]</w:t>
      </w:r>
    </w:p>
    <w:p>
      <w:pPr>
        <w:pStyle w:val="BodyText"/>
      </w:pPr>
      <w:r>
        <w:rPr>
          <w:bCs/>
          <w:b/>
        </w:rPr>
        <w:t xml:space="preserve">Affiliation:</w:t>
      </w:r>
      <w:r>
        <w:t xml:space="preserve"> </w:t>
      </w:r>
      <w:r>
        <w:t xml:space="preserve">[To be filled]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Researcher Evaluation</dc:title>
  <dc:creator/>
  <dc:language>en</dc:language>
  <cp:keywords/>
  <dcterms:created xsi:type="dcterms:W3CDTF">2026-10-10T04:57:18Z</dcterms:created>
  <dcterms:modified xsi:type="dcterms:W3CDTF">2026-10-10T04:57:18Z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