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X69fe852c77d9956c9ee758f4caf38352f453164"/>
    <w:p>
      <w:pPr>
        <w:pStyle w:val="Heading1"/>
      </w:pPr>
      <w:r>
        <w:t xml:space="preserve">Peer Review Report: Academic Researcher Evaluation</w:t>
      </w:r>
    </w:p>
    <w:p>
      <w:pPr>
        <w:pStyle w:val="FirstParagraph"/>
      </w:pPr>
      <w:r>
        <w:rPr>
          <w:bCs/>
          <w:b/>
        </w:rPr>
        <w:t xml:space="preserve">Document Type:</w:t>
      </w:r>
      <w:r>
        <w:t xml:space="preserve"> </w:t>
      </w:r>
      <w:r>
        <w:t xml:space="preserve">Formal Peer Review Report</w:t>
      </w:r>
    </w:p>
    <w:p>
      <w:pPr>
        <w:pStyle w:val="BodyText"/>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Iran, Tehran (Higher Education and Research Institutions)</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[Confidential]</w:t>
      </w:r>
    </w:p>
    <w:p>
      <w:pPr>
        <w:pStyle w:val="BodyText"/>
      </w:pPr>
      <w:r>
        <w:rPr>
          <w:bCs/>
          <w:b/>
        </w:rPr>
        <w:t xml:space="preserve">Researcher ID:</w:t>
      </w:r>
      <w:r>
        <w:t xml:space="preserve"> </w:t>
      </w:r>
      <w:r>
        <w:t xml:space="preserve">[Confidential]</w:t>
      </w:r>
    </w:p>
    <w:bookmarkStart w:id="20" w:name="introduction-and-scope-of-review"/>
    <w:p>
      <w:pPr>
        <w:pStyle w:val="Heading2"/>
      </w:pPr>
      <w:r>
        <w:t xml:space="preserve">1. Introduction and Scope of Review</w:t>
      </w:r>
    </w:p>
    <w:p>
      <w:pPr>
        <w:pStyle w:val="FirstParagraph"/>
      </w:pPr>
      <w:r>
        <w:t xml:space="preserve">This Peer Review Report serves as a comprehensive evaluation of the professional standing, research output, and academic integrity of the designated Academic Researcher. The review is conducted within the specific context of the higher education and scientific research landscape in Iran, specifically focusing on the academic ecosystem of Tehran. As the capital city, Tehran hosts the majority of the nation's premier universities, research centers, and scientific academies, including institutions such as the University of Tehran, Sharif University of Technology, and the Institute for Research in Fundamental Sciences (IPM). Consequently, the standards applied in this report reflect the rigorous expectations set by these leading institutions and the broader Ministry of Science, Research, and Technology.</w:t>
      </w:r>
    </w:p>
    <w:p>
      <w:pPr>
        <w:pStyle w:val="BodyText"/>
      </w:pPr>
      <w:r>
        <w:t xml:space="preserve">The primary objective of this document is to assess the researcher's alignment with national scientific goals, their contribution to the global body of knowledge, and their adherence to ethical standards. This evaluation is critical for tenure decisions, grant allocations, and institutional rankings within the competitive environment of Tehran's academic sector.</w:t>
      </w:r>
    </w:p>
    <w:bookmarkEnd w:id="20"/>
    <w:bookmarkStart w:id="21" w:name="Xc8a23f24b556eb499e4f4a54a9478b8421c5419"/>
    <w:p>
      <w:pPr>
        <w:pStyle w:val="Heading2"/>
      </w:pPr>
      <w:r>
        <w:t xml:space="preserve">2. Evaluation of Research Output and Quality</w:t>
      </w:r>
    </w:p>
    <w:p>
      <w:pPr>
        <w:pStyle w:val="FirstParagraph"/>
      </w:pPr>
      <w:r>
        <w:t xml:space="preserve">The core of this Peer Review Report focuses on the quantity and quality of publications produced by the Academic Researcher. In the current Iranian academic climate, there is a strong emphasis on publishing in high-impact international journals indexed in databases such as Scopus, Web of Science, and PubMed. The researcher has demonstrated a commendable trajectory in this regard.</w:t>
      </w:r>
    </w:p>
    <w:p>
      <w:pPr>
        <w:pStyle w:val="BodyText"/>
      </w:pPr>
      <w:r>
        <w:t xml:space="preserve">The review indicates that the researcher has successfully navigated the challenges of international publication while maintaining a connection to local scientific priorities. The manuscripts submitted for review exhibit a high degree of technical proficiency and methodological rigor. Specifically, the researcher's work addresses critical issues relevant to the region, such as sustainable engineering, advanced materials science, and public health challenges specific to urban environments like Tehran.</w:t>
      </w:r>
    </w:p>
    <w:p>
      <w:pPr>
        <w:pStyle w:val="BodyText"/>
      </w:pPr>
      <w:r>
        <w:t xml:space="preserve">Furthermore, the citation metrics associated with the researcher's work suggest a growing influence within their field. The ability to attract citations from international peers is a vital indicator of success for an Academic Researcher based in Iran, as it signifies that their work transcends local boundaries and contributes to the global scientific dialogue.</w:t>
      </w:r>
    </w:p>
    <w:bookmarkEnd w:id="21"/>
    <w:bookmarkStart w:id="22" w:name="methodological-rigor-and-innovation"/>
    <w:p>
      <w:pPr>
        <w:pStyle w:val="Heading2"/>
      </w:pPr>
      <w:r>
        <w:t xml:space="preserve">3. Methodological Rigor and Innovation</w:t>
      </w:r>
    </w:p>
    <w:p>
      <w:pPr>
        <w:pStyle w:val="FirstParagraph"/>
      </w:pPr>
      <w:r>
        <w:t xml:space="preserve">A critical aspect of this Peer Review Report is the assessment of the research methodology. The Academic Researcher has consistently employed robust experimental designs and statistical analyses. In the context of Tehran's research institutions, where resources can sometimes be constrained by economic factors, the researcher has shown remarkable ingenuity in optimizing experimental setups and utilizing available data effectively.</w:t>
      </w:r>
    </w:p>
    <w:p>
      <w:pPr>
        <w:pStyle w:val="BodyText"/>
      </w:pPr>
      <w:r>
        <w:t xml:space="preserve">The review highlights the researcher's commitment to innovation. Rather than merely replicating existing studies, the researcher has introduced novel approaches to problem-solving. This is particularly evident in their recent projects, which integrate interdisciplinary methods. This interdisciplinary approach is increasingly valued by funding bodies in Iran, as it fosters collaboration between different faculties and research centers within the capital.</w:t>
      </w:r>
    </w:p>
    <w:bookmarkEnd w:id="22"/>
    <w:bookmarkStart w:id="23" w:name="academic-integrity-and-ethical-standards"/>
    <w:p>
      <w:pPr>
        <w:pStyle w:val="Heading2"/>
      </w:pPr>
      <w:r>
        <w:t xml:space="preserve">4. Academic Integrity and Ethical Standards</w:t>
      </w:r>
    </w:p>
    <w:p>
      <w:pPr>
        <w:pStyle w:val="FirstParagraph"/>
      </w:pPr>
      <w:r>
        <w:t xml:space="preserve">Ethical conduct is paramount in the evaluation of any Academic Researcher. This Peer Review Report confirms that the subject has adhered strictly to the ethical guidelines established by the Iranian Ministry of Health and Medical Education and the Ministry of Science, Research, and Technology. There are no indications of plagiarism, data fabrication, or falsification.</w:t>
      </w:r>
    </w:p>
    <w:p>
      <w:pPr>
        <w:pStyle w:val="BodyText"/>
      </w:pPr>
      <w:r>
        <w:t xml:space="preserve">The researcher has properly acknowledged all sources and collaborators, maintaining transparency in their reporting. In the specific context of Iran, where ethical review boards are becoming increasingly stringent, the researcher's proactive approach to obtaining necessary approvals and ensuring the welfare of human or animal subjects is noted as a positive attribute.</w:t>
      </w:r>
    </w:p>
    <w:bookmarkEnd w:id="23"/>
    <w:bookmarkStart w:id="24" w:name="X7284ab2d6576bc1fd74ae8f64df43046d47e728"/>
    <w:p>
      <w:pPr>
        <w:pStyle w:val="Heading2"/>
      </w:pPr>
      <w:r>
        <w:t xml:space="preserve">5. Contribution to the Academic Community in Tehran</w:t>
      </w:r>
    </w:p>
    <w:p>
      <w:pPr>
        <w:pStyle w:val="FirstParagraph"/>
      </w:pPr>
      <w:r>
        <w:t xml:space="preserve">Beyond individual publications, this Peer Review Report evaluates the researcher's role within the broader academic community of Tehran. The researcher has actively participated in local and national conferences, contributing to the dissemination of knowledge. Their involvement in mentoring graduate students and junior faculty members is particularly noteworthy.</w:t>
      </w:r>
    </w:p>
    <w:p>
      <w:pPr>
        <w:pStyle w:val="BodyText"/>
      </w:pPr>
      <w:r>
        <w:t xml:space="preserve">In a city like Tehran, which serves as the intellectual hub of the country, the transfer of knowledge to the next generation of scientists is crucial. The researcher has demonstrated a commitment to this duty by supervising numerous Master's and Ph.D. candidates, many of whom have gone on to secure positions in reputable institutions. This mentorship enhances the overall capacity of the Iranian scientific workforce.</w:t>
      </w:r>
    </w:p>
    <w:bookmarkEnd w:id="24"/>
    <w:bookmarkStart w:id="25" w:name="recommendations-and-conclusion"/>
    <w:p>
      <w:pPr>
        <w:pStyle w:val="Heading2"/>
      </w:pPr>
      <w:r>
        <w:t xml:space="preserve">6. Recommendations and Conclusion</w:t>
      </w:r>
    </w:p>
    <w:p>
      <w:pPr>
        <w:pStyle w:val="FirstParagraph"/>
      </w:pPr>
      <w:r>
        <w:t xml:space="preserve">Based on the comprehensive analysis presented in this Peer Review Report, the Academic Researcher is deemed to be a valuable asset to the scientific community in Iran. Their work aligns with the strategic goals of national development and maintains high international standards.</w:t>
      </w:r>
    </w:p>
    <w:p>
      <w:pPr>
        <w:pStyle w:val="BodyText"/>
      </w:pPr>
      <w:r>
        <w:rPr>
          <w:bCs/>
          <w:b/>
        </w:rPr>
        <w:t xml:space="preserve">Recommendations:</w:t>
      </w:r>
    </w:p>
    <w:p>
      <w:pPr>
        <w:numPr>
          <w:ilvl w:val="0"/>
          <w:numId w:val="1001"/>
        </w:numPr>
        <w:pStyle w:val="Compact"/>
      </w:pPr>
      <w:r>
        <w:t xml:space="preserve">Continue to prioritize publications in high-impact international journals to enhance the global visibility of Iranian research.</w:t>
      </w:r>
    </w:p>
    <w:p>
      <w:pPr>
        <w:numPr>
          <w:ilvl w:val="0"/>
          <w:numId w:val="1001"/>
        </w:numPr>
        <w:pStyle w:val="Compact"/>
      </w:pPr>
      <w:r>
        <w:t xml:space="preserve">Seek collaborative opportunities with international partners to further integrate into the global research network.</w:t>
      </w:r>
    </w:p>
    <w:p>
      <w:pPr>
        <w:numPr>
          <w:ilvl w:val="0"/>
          <w:numId w:val="1001"/>
        </w:numPr>
        <w:pStyle w:val="Compact"/>
      </w:pPr>
      <w:r>
        <w:t xml:space="preserve">Expand interdisciplinary projects that address specific socio-economic challenges facing Tehran and the wider region.</w:t>
      </w:r>
    </w:p>
    <w:p>
      <w:pPr>
        <w:pStyle w:val="FirstParagraph"/>
      </w:pPr>
      <w:r>
        <w:t xml:space="preserve">In conclusion, this report affirms the researcher's competence, integrity, and dedication. It is recommended that the researcher be supported with continued funding and institutional resources to further their impactful work.</w:t>
      </w:r>
    </w:p>
    <w:p>
      <w:pPr>
        <w:pStyle w:val="BodyText"/>
      </w:pPr>
      <w:r>
        <w:rPr>
          <w:bCs/>
          <w:b/>
        </w:rPr>
        <w:t xml:space="preserve">Reviewer Name:</w:t>
      </w:r>
      <w:r>
        <w:t xml:space="preserve"> </w:t>
      </w:r>
      <w:r>
        <w:t xml:space="preserve">[Name Redacted]</w:t>
      </w:r>
    </w:p>
    <w:p>
      <w:pPr>
        <w:pStyle w:val="BodyText"/>
      </w:pPr>
      <w:r>
        <w:rPr>
          <w:bCs/>
          <w:b/>
        </w:rPr>
        <w:t xml:space="preserve">Affiliation:</w:t>
      </w:r>
      <w:r>
        <w:t xml:space="preserve"> </w:t>
      </w:r>
      <w:r>
        <w:t xml:space="preserve">[University/Institute in Tehran]</w:t>
      </w:r>
    </w:p>
    <w:p>
      <w:pPr>
        <w:pStyle w:val="BodyText"/>
      </w:pPr>
      <w:r>
        <w:rPr>
          <w:bCs/>
          <w:b/>
        </w:rPr>
        <w:t xml:space="preserve">Signature:</w:t>
      </w:r>
      <w:r>
        <w:t xml:space="preserve"> </w:t>
      </w:r>
      <w:r>
        <w:t xml:space="preserve">____________________</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Tehran, Iran</w:t>
      </w:r>
    </w:p>
    <w:p>
      <w:pPr>
        <w:pStyle w:val="BodyText"/>
      </w:pPr>
      <w:r>
        <w:rPr>
          <w:bCs/>
          <w:b/>
        </w:rPr>
        <w:t xml:space="preserve">Status:</w:t>
      </w:r>
      <w:r>
        <w:t xml:space="preserve"> </w:t>
      </w:r>
      <w:r>
        <w:t xml:space="preserve">Final Report</w:t>
      </w:r>
    </w:p>
    <w:p>
      <w:pPr>
        <w:pStyle w:val="BodyText"/>
      </w:pPr>
      <w:r>
        <w:t xml:space="preserve">This document is a formal Peer Review Report intended for internal academic use within institutions located in Iran, Tehran. All information contained herein is confidential.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2026-10-10T04:26:28Z</dcterms:created>
  <dcterms:modified xsi:type="dcterms:W3CDTF">2026-10-10T04:26:28Z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