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integrity of an Academic Researcher based in Iraq, specifically within the city of Baghdad. The purpose of this evaluation is to provide a comprehensive analysis of the researcher's work, focusing on their adherence to academic standards, the quality of their research outputs, and their impact on the local and international academic community.</w:t>
      </w:r>
    </w:p>
    <w:p>
      <w:pPr>
        <w:pStyle w:val="BodyText"/>
      </w:pPr>
      <w:r>
        <w:t xml:space="preserve">The evaluation process has been conducted in accordance with the guidelines set forth by the Ministry of Higher Education and Scientific Research in Iraq, as well as international best practices for peer review. This report aims to offer constructive feedback that will support the researcher's professional development and enhance the overall quality of academic research in Baghdad.</w:t>
      </w:r>
    </w:p>
    <w:bookmarkEnd w:id="21"/>
    <w:bookmarkStart w:id="22" w:name="researcher-profile"/>
    <w:p>
      <w:pPr>
        <w:pStyle w:val="Heading2"/>
      </w:pPr>
      <w:r>
        <w:t xml:space="preserve">2. Researcher Profile</w:t>
      </w:r>
    </w:p>
    <w:p>
      <w:pPr>
        <w:pStyle w:val="FirstParagraph"/>
      </w:pPr>
      <w:r>
        <w:t xml:space="preserve">The Academic Researcher under review is affiliated with a prominent university in Baghdad, Iraq. Their primary area of expertise lies in [insert specific field, e.g., environmental science, engineering, social sciences, etc.], and they have been actively engaged in research activities for the past [insert number] years. The researcher has demonstrated a strong commitment to advancing knowledge in their field, with a focus on addressing challenges relevant to Iraq and the broader Middle Eastern region.</w:t>
      </w:r>
    </w:p>
    <w:p>
      <w:pPr>
        <w:pStyle w:val="BodyText"/>
      </w:pPr>
      <w:r>
        <w:t xml:space="preserve">Throughout their career, the researcher has published numerous articles in peer-reviewed journals, presented at international conferences, and collaborated with both local and international institutions. Their work has contributed significantly to the academic landscape in Baghdad, fostering a culture of inquiry and innovation.</w:t>
      </w:r>
    </w:p>
    <w:bookmarkEnd w:id="22"/>
    <w:bookmarkStart w:id="23" w:name="evaluation-criteria"/>
    <w:p>
      <w:pPr>
        <w:pStyle w:val="Heading2"/>
      </w:pPr>
      <w:r>
        <w:t xml:space="preserve">3. Evaluation Criteria</w:t>
      </w:r>
    </w:p>
    <w:p>
      <w:pPr>
        <w:pStyle w:val="FirstParagraph"/>
      </w:pPr>
      <w:r>
        <w:t xml:space="preserve">The assessment of the Academic Researcher has been based on the following key criteria:</w:t>
      </w:r>
    </w:p>
    <w:p>
      <w:pPr>
        <w:numPr>
          <w:ilvl w:val="0"/>
          <w:numId w:val="1001"/>
        </w:numPr>
        <w:pStyle w:val="Compact"/>
      </w:pPr>
      <w:r>
        <w:rPr>
          <w:bCs/>
          <w:b/>
        </w:rPr>
        <w:t xml:space="preserve">Quality of Research Outputs:</w:t>
      </w:r>
      <w:r>
        <w:t xml:space="preserve"> </w:t>
      </w:r>
      <w:r>
        <w:t xml:space="preserve">Evaluation of the originality, rigor, and significance of the researcher's publications and projects.</w:t>
      </w:r>
    </w:p>
    <w:p>
      <w:pPr>
        <w:numPr>
          <w:ilvl w:val="0"/>
          <w:numId w:val="1001"/>
        </w:numPr>
        <w:pStyle w:val="Compact"/>
      </w:pPr>
      <w:r>
        <w:rPr>
          <w:bCs/>
          <w:b/>
        </w:rPr>
        <w:t xml:space="preserve">Academic Integrity:</w:t>
      </w:r>
      <w:r>
        <w:t xml:space="preserve"> </w:t>
      </w:r>
      <w:r>
        <w:t xml:space="preserve">Assessment of the researcher's adherence to ethical standards, including proper citation practices and transparency in methodology.</w:t>
      </w:r>
    </w:p>
    <w:p>
      <w:pPr>
        <w:numPr>
          <w:ilvl w:val="0"/>
          <w:numId w:val="1001"/>
        </w:numPr>
        <w:pStyle w:val="Compact"/>
      </w:pPr>
      <w:r>
        <w:rPr>
          <w:bCs/>
          <w:b/>
        </w:rPr>
        <w:t xml:space="preserve">Impact and Relevance:</w:t>
      </w:r>
      <w:r>
        <w:t xml:space="preserve"> </w:t>
      </w:r>
      <w:r>
        <w:t xml:space="preserve">Analysis of the researcher's contributions to their field and their relevance to the socio-economic and cultural context of Iraq and Baghdad.</w:t>
      </w:r>
    </w:p>
    <w:p>
      <w:pPr>
        <w:numPr>
          <w:ilvl w:val="0"/>
          <w:numId w:val="1001"/>
        </w:numPr>
        <w:pStyle w:val="Compact"/>
      </w:pPr>
      <w:r>
        <w:rPr>
          <w:bCs/>
          <w:b/>
        </w:rPr>
        <w:t xml:space="preserve">Collaboration and Leadership:</w:t>
      </w:r>
      <w:r>
        <w:t xml:space="preserve"> </w:t>
      </w:r>
      <w:r>
        <w:t xml:space="preserve">Examination of the researcher's ability to work effectively with colleagues, mentor junior researchers, and lead research initiatives.</w:t>
      </w:r>
    </w:p>
    <w:p>
      <w:pPr>
        <w:numPr>
          <w:ilvl w:val="0"/>
          <w:numId w:val="1001"/>
        </w:numPr>
        <w:pStyle w:val="Compact"/>
      </w:pPr>
      <w:r>
        <w:rPr>
          <w:bCs/>
          <w:b/>
        </w:rPr>
        <w:t xml:space="preserve">Professional Development:</w:t>
      </w:r>
      <w:r>
        <w:t xml:space="preserve"> </w:t>
      </w:r>
      <w:r>
        <w:t xml:space="preserve">Review of the researcher's efforts to stay current with advancements in their field and their participation in academic networks.</w:t>
      </w:r>
    </w:p>
    <w:bookmarkEnd w:id="23"/>
    <w:bookmarkStart w:id="29" w:name="detailed-assessment"/>
    <w:p>
      <w:pPr>
        <w:pStyle w:val="Heading2"/>
      </w:pPr>
      <w:r>
        <w:t xml:space="preserve">4. Detailed Assessment</w:t>
      </w:r>
    </w:p>
    <w:bookmarkStart w:id="24" w:name="quality-of-research-outputs"/>
    <w:p>
      <w:pPr>
        <w:pStyle w:val="Heading3"/>
      </w:pPr>
      <w:r>
        <w:t xml:space="preserve">4.1 Quality of Research Outputs</w:t>
      </w:r>
    </w:p>
    <w:p>
      <w:pPr>
        <w:pStyle w:val="FirstParagraph"/>
      </w:pPr>
      <w:r>
        <w:t xml:space="preserve">The Academic Researcher has consistently produced high-quality research outputs that demonstrate a deep understanding of their field. Their publications in reputable journals reflect a strong command of theoretical frameworks and methodological rigor. Notably, several of their studies have addressed critical issues facing Iraq, such as [insert specific examples, e.g., water resource management, post-conflict reconstruction, etc.], thereby contributing to both academic discourse and practical solutions.</w:t>
      </w:r>
    </w:p>
    <w:p>
      <w:pPr>
        <w:pStyle w:val="BodyText"/>
      </w:pPr>
      <w:r>
        <w:t xml:space="preserve">However, there is room for improvement in terms of diversifying the types of research methodologies employed. Incorporating more interdisciplinary approaches could further enhance the depth and applicability of their work.</w:t>
      </w:r>
    </w:p>
    <w:bookmarkEnd w:id="24"/>
    <w:bookmarkStart w:id="25" w:name="academic-integrity"/>
    <w:p>
      <w:pPr>
        <w:pStyle w:val="Heading3"/>
      </w:pPr>
      <w:r>
        <w:t xml:space="preserve">4.2 Academic Integrity</w:t>
      </w:r>
    </w:p>
    <w:p>
      <w:pPr>
        <w:pStyle w:val="FirstParagraph"/>
      </w:pPr>
      <w:r>
        <w:t xml:space="preserve">The researcher has maintained a high standard of academic integrity throughout their career. Their work is characterized by transparent reporting of methods, accurate data presentation, and proper acknowledgment of sources. No instances of plagiarism or ethical misconduct have been identified during the review process.</w:t>
      </w:r>
    </w:p>
    <w:p>
      <w:pPr>
        <w:pStyle w:val="BodyText"/>
      </w:pPr>
      <w:r>
        <w:t xml:space="preserve">To further strengthen their commitment to integrity, it is recommended that the researcher actively participate in workshops and training sessions on research ethics, particularly those tailored to the context of Iraq and the challenges faced by researchers in the region.</w:t>
      </w:r>
    </w:p>
    <w:bookmarkEnd w:id="25"/>
    <w:bookmarkStart w:id="26" w:name="impact-and-relevance"/>
    <w:p>
      <w:pPr>
        <w:pStyle w:val="Heading3"/>
      </w:pPr>
      <w:r>
        <w:t xml:space="preserve">4.3 Impact and Relevance</w:t>
      </w:r>
    </w:p>
    <w:p>
      <w:pPr>
        <w:pStyle w:val="FirstParagraph"/>
      </w:pPr>
      <w:r>
        <w:t xml:space="preserve">The researcher's work has had a measurable impact on both the academic community and society at large. Their studies have been cited by other scholars, indicating their influence within the field. Moreover, their focus on issues pertinent to Iraq and Baghdad has ensured that their research remains relevant and applicable to local needs.</w:t>
      </w:r>
    </w:p>
    <w:p>
      <w:pPr>
        <w:pStyle w:val="BodyText"/>
      </w:pPr>
      <w:r>
        <w:t xml:space="preserve">One area for potential growth is increasing the visibility of their work on the international stage. Engaging more actively with global academic networks and publishing in high-impact international journals could amplify the reach and influence of their research.</w:t>
      </w:r>
    </w:p>
    <w:bookmarkEnd w:id="26"/>
    <w:bookmarkStart w:id="27" w:name="collaboration-and-leadership"/>
    <w:p>
      <w:pPr>
        <w:pStyle w:val="Heading3"/>
      </w:pPr>
      <w:r>
        <w:t xml:space="preserve">4.4 Collaboration and Leadership</w:t>
      </w:r>
    </w:p>
    <w:p>
      <w:pPr>
        <w:pStyle w:val="FirstParagraph"/>
      </w:pPr>
      <w:r>
        <w:t xml:space="preserve">The Academic Researcher has demonstrated strong collaborative skills, working effectively with colleagues both within Baghdad and abroad. They have played a key role in organizing research projects and conferences, fostering a sense of community among scholars in Iraq.</w:t>
      </w:r>
    </w:p>
    <w:p>
      <w:pPr>
        <w:pStyle w:val="BodyText"/>
      </w:pPr>
      <w:r>
        <w:t xml:space="preserve">In terms of leadership, the researcher has shown a willingness to mentor junior academics and support the development of emerging talent. Encouraging more structured mentorship programs could further enhance their leadership impact.</w:t>
      </w:r>
    </w:p>
    <w:bookmarkEnd w:id="27"/>
    <w:bookmarkStart w:id="28" w:name="professional-development"/>
    <w:p>
      <w:pPr>
        <w:pStyle w:val="Heading3"/>
      </w:pPr>
      <w:r>
        <w:t xml:space="preserve">4.5 Professional Development</w:t>
      </w:r>
    </w:p>
    <w:p>
      <w:pPr>
        <w:pStyle w:val="FirstParagraph"/>
      </w:pPr>
      <w:r>
        <w:t xml:space="preserve">The researcher has made consistent efforts to stay updated with advancements in their field, attending conferences and engaging with current literature. Their participation in professional development activities reflects a commitment to continuous learning and improvement.</w:t>
      </w:r>
    </w:p>
    <w:p>
      <w:pPr>
        <w:pStyle w:val="BodyText"/>
      </w:pPr>
      <w:r>
        <w:t xml:space="preserve">It is recommended that the researcher explore opportunities for international collaboration and exchange programs, which could provide valuable insights and broaden their academic perspective.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the continued growth and success of the Academic Researcher:</w:t>
      </w:r>
    </w:p>
    <w:p>
      <w:pPr>
        <w:numPr>
          <w:ilvl w:val="0"/>
          <w:numId w:val="1002"/>
        </w:numPr>
        <w:pStyle w:val="Compact"/>
      </w:pPr>
      <w:r>
        <w:t xml:space="preserve">Expand the use of interdisciplinary methodologies to enhance the depth and applicability of research.</w:t>
      </w:r>
    </w:p>
    <w:p>
      <w:pPr>
        <w:numPr>
          <w:ilvl w:val="0"/>
          <w:numId w:val="1002"/>
        </w:numPr>
        <w:pStyle w:val="Compact"/>
      </w:pPr>
      <w:r>
        <w:t xml:space="preserve">Participate in research ethics training to further reinforce commitment to academic integrity.</w:t>
      </w:r>
    </w:p>
    <w:p>
      <w:pPr>
        <w:numPr>
          <w:ilvl w:val="0"/>
          <w:numId w:val="1002"/>
        </w:numPr>
        <w:pStyle w:val="Compact"/>
      </w:pPr>
      <w:r>
        <w:t xml:space="preserve">Increase engagement with international academic networks to raise the global profile of their work.</w:t>
      </w:r>
    </w:p>
    <w:p>
      <w:pPr>
        <w:numPr>
          <w:ilvl w:val="0"/>
          <w:numId w:val="1002"/>
        </w:numPr>
        <w:pStyle w:val="Compact"/>
      </w:pPr>
      <w:r>
        <w:t xml:space="preserve">Develop structured mentorship programs to support the next generation of researchers in Iraq.</w:t>
      </w:r>
    </w:p>
    <w:p>
      <w:pPr>
        <w:numPr>
          <w:ilvl w:val="0"/>
          <w:numId w:val="1002"/>
        </w:numPr>
        <w:pStyle w:val="Compact"/>
      </w:pPr>
      <w:r>
        <w:t xml:space="preserve">Pursue opportunities for international collaboration and exchange to broaden academic horizons.</w:t>
      </w:r>
    </w:p>
    <w:bookmarkEnd w:id="30"/>
    <w:bookmarkStart w:id="31" w:name="conclusion"/>
    <w:p>
      <w:pPr>
        <w:pStyle w:val="Heading2"/>
      </w:pPr>
      <w:r>
        <w:t xml:space="preserve">6. Conclusion</w:t>
      </w:r>
    </w:p>
    <w:p>
      <w:pPr>
        <w:pStyle w:val="FirstParagraph"/>
      </w:pPr>
      <w:r>
        <w:t xml:space="preserve">This Peer Review Report highlights the significant contributions of the Academic Researcher to the field of [insert field] and to the academic community in Iraq, particularly in Baghdad. Their dedication to producing high-quality, relevant research, coupled with their commitment to academic integrity and collaboration, positions them as a valuable asset to the scholarly landscape.</w:t>
      </w:r>
    </w:p>
    <w:p>
      <w:pPr>
        <w:pStyle w:val="BodyText"/>
      </w:pPr>
      <w:r>
        <w:t xml:space="preserve">By implementing the recommendations outlined in this report, the researcher can further enhance their impact and continue to play a pivotal role in advancing knowledge and addressing the challenges facing Iraq and the broader region.</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