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[Name of Senior Reviewer/Committee Chair]</w:t>
      </w:r>
    </w:p>
    <w:p>
      <w:pPr>
        <w:pStyle w:val="BodyText"/>
      </w:pPr>
      <w:r>
        <w:rPr>
          <w:bCs/>
          <w:b/>
        </w:rPr>
        <w:t xml:space="preserve">Institution:</w:t>
      </w:r>
      <w:r>
        <w:t xml:space="preserve"> </w:t>
      </w:r>
      <w:r>
        <w:t xml:space="preserve">[Name of University or Research Institute in Yangon]</w:t>
      </w:r>
    </w:p>
    <w:bookmarkEnd w:id="20"/>
    <w:bookmarkStart w:id="21" w:name="introduction-and-scope-of-review"/>
    <w:p>
      <w:pPr>
        <w:pStyle w:val="Heading2"/>
      </w:pPr>
      <w:r>
        <w:t xml:space="preserve">1. Introduction and Scope of Review</w:t>
      </w:r>
    </w:p>
    <w:p>
      <w:pPr>
        <w:pStyle w:val="FirstParagraph"/>
      </w:pPr>
      <w:r>
        <w:t xml:space="preserve">This Peer Review Report serves as a comprehensive evaluation of the professional standing, research output, and academic integrity of the designated Academic Researcher. The review is conducted within the specific socio-economic and educational context of Yangon, Myanmar, a city that stands as the nation's primary hub for higher education and scholarly inquiry. As Myanmar continues to navigate its path toward educational modernization and global integration, the role of the Academic Researcher in Yangon has become increasingly pivotal. This document assesses the researcher's ability to contribute to local knowledge systems while adhering to international standards of academic rigor.</w:t>
      </w:r>
    </w:p>
    <w:p>
      <w:pPr>
        <w:pStyle w:val="BodyText"/>
      </w:pPr>
      <w:r>
        <w:t xml:space="preserve">The scope of this review encompasses the researcher's publication record, methodological soundness, ethical compliance, contribution to the local academic community in Yangon, and potential for future impact. It is designed to provide constructive feedback that aligns with the strategic goals of Myanmar's higher education sector.</w:t>
      </w:r>
    </w:p>
    <w:bookmarkEnd w:id="21"/>
    <w:bookmarkStart w:id="22" w:name="Xc8a23f24b556eb499e4f4a54a9478b8421c5419"/>
    <w:p>
      <w:pPr>
        <w:pStyle w:val="Heading2"/>
      </w:pPr>
      <w:r>
        <w:t xml:space="preserve">2. Evaluation of Research Output and Quality</w:t>
      </w:r>
    </w:p>
    <w:p>
      <w:pPr>
        <w:pStyle w:val="FirstParagraph"/>
      </w:pPr>
      <w:r>
        <w:t xml:space="preserve">The primary metric for evaluating an Academic Researcher is the quality and relevance of their published work. In the context of Yangon, where access to global databases can sometimes be limited, the researcher has demonstrated commendable diligence in disseminating findings through both local journals and international platforms. The review committee notes a consistent output of peer-reviewed articles over the past three years.</w:t>
      </w:r>
    </w:p>
    <w:p>
      <w:pPr>
        <w:pStyle w:val="BodyText"/>
      </w:pPr>
      <w:r>
        <w:t xml:space="preserve">The research topics selected by the Academic Researcher are highly relevant to the current challenges facing Myanmar. Whether focusing on public health, agricultural sustainability, or socio-economic development, the work addresses critical issues pertinent to the Yangon region and the broader nation. The depth of analysis is rigorous, showing a strong command of theoretical frameworks. However, the report recommends that the researcher further enhance the visibility of their work by targeting high-impact international journals, thereby elevating the profile of Yangon-based research on the global stage.</w:t>
      </w:r>
    </w:p>
    <w:bookmarkEnd w:id="22"/>
    <w:bookmarkStart w:id="23" w:name="methodological-rigor-and-innovation"/>
    <w:p>
      <w:pPr>
        <w:pStyle w:val="Heading2"/>
      </w:pPr>
      <w:r>
        <w:t xml:space="preserve">3. Methodological Rigor and Innovation</w:t>
      </w:r>
    </w:p>
    <w:p>
      <w:pPr>
        <w:pStyle w:val="FirstParagraph"/>
      </w:pPr>
      <w:r>
        <w:t xml:space="preserve">A critical aspect of this Peer Review Report is the assessment of methodology. The Academic Researcher has employed robust quantitative and qualitative methods appropriate for the study contexts. In several projects, the researcher successfully navigated the logistical challenges often encountered in fieldwork within Myanmar, demonstrating adaptability and resilience.</w:t>
      </w:r>
    </w:p>
    <w:p>
      <w:pPr>
        <w:pStyle w:val="BodyText"/>
      </w:pPr>
      <w:r>
        <w:t xml:space="preserve">The integration of local data sources with global analytical tools is a strength. The researcher has shown innovation in adapting methodologies to suit the specific cultural and infrastructural realities of Yangon. For instance, the use of community-based participatory research methods has yielded rich, nuanced data that purely top-down approaches might miss. This approach not only strengthens the validity of the research but also fosters trust between the academic community and the local population.</w:t>
      </w:r>
    </w:p>
    <w:bookmarkEnd w:id="23"/>
    <w:bookmarkStart w:id="24" w:name="ethical-standards-and-academic-integrity"/>
    <w:p>
      <w:pPr>
        <w:pStyle w:val="Heading2"/>
      </w:pPr>
      <w:r>
        <w:t xml:space="preserve">4. Ethical Standards and Academic Integrity</w:t>
      </w:r>
    </w:p>
    <w:p>
      <w:pPr>
        <w:pStyle w:val="FirstParagraph"/>
      </w:pPr>
      <w:r>
        <w:t xml:space="preserve">Upholding the highest standards of ethical conduct is non-negotiable for any Academic Researcher. This review confirms that the subject has adhered strictly to ethical guidelines regarding human subjects, data privacy, and informed consent. Given the sensitive nature of certain research topics in Myanmar, the researcher's commitment to protecting participant anonymity and ensuring cultural sensitivity is particularly noteworthy.</w:t>
      </w:r>
    </w:p>
    <w:p>
      <w:pPr>
        <w:pStyle w:val="BodyText"/>
      </w:pPr>
      <w:r>
        <w:t xml:space="preserve">There are no instances of plagiarism, data fabrication, or ethical breaches identified during this review period. The researcher maintains transparency in funding sources and potential conflicts of interest, which is essential for maintaining the credibility of academic institutions in Yangon.</w:t>
      </w:r>
    </w:p>
    <w:bookmarkEnd w:id="24"/>
    <w:bookmarkStart w:id="25" w:name="X0d398eb663a522925b0604145531a0b5cfe1e7f"/>
    <w:p>
      <w:pPr>
        <w:pStyle w:val="Heading2"/>
      </w:pPr>
      <w:r>
        <w:t xml:space="preserve">5. Contribution to the Academic Community in Yangon</w:t>
      </w:r>
    </w:p>
    <w:p>
      <w:pPr>
        <w:pStyle w:val="FirstParagraph"/>
      </w:pPr>
      <w:r>
        <w:t xml:space="preserve">Beyond individual publications, an Academic Researcher is expected to contribute to the broader intellectual ecosystem. This Peer Review Report highlights the researcher's active participation in seminars, workshops, and conferences hosted by universities in Yangon. The researcher has played a vital role in mentoring junior scholars and graduate students, helping to cultivate the next generation of Myanmar's academic leaders.</w:t>
      </w:r>
    </w:p>
    <w:p>
      <w:pPr>
        <w:pStyle w:val="BodyText"/>
      </w:pPr>
      <w:r>
        <w:t xml:space="preserve">Furthermore, the researcher has engaged in collaborative projects with other institutions within Yangon, fostering a spirit of interdisciplinary cooperation. This collaboration is crucial for addressing complex local problems that require diverse expertise. The report commends the researcher for their efforts in bridging the gap between academia and policy-making, ensuring that research findings are accessible and useful to stakeholders in Myanmar.</w:t>
      </w:r>
    </w:p>
    <w:bookmarkEnd w:id="25"/>
    <w:bookmarkStart w:id="26" w:name="recommendations-and-future-directions"/>
    <w:p>
      <w:pPr>
        <w:pStyle w:val="Heading2"/>
      </w:pPr>
      <w:r>
        <w:t xml:space="preserve">6. Recommendations and Future Directions</w:t>
      </w:r>
    </w:p>
    <w:p>
      <w:pPr>
        <w:pStyle w:val="FirstParagraph"/>
      </w:pPr>
      <w:r>
        <w:t xml:space="preserve">Based on the findings of this Peer Review Report, the following recommendations are made for the Academic Researcher:</w:t>
      </w:r>
    </w:p>
    <w:p>
      <w:pPr>
        <w:numPr>
          <w:ilvl w:val="0"/>
          <w:numId w:val="1001"/>
        </w:numPr>
        <w:pStyle w:val="Compact"/>
      </w:pPr>
      <w:r>
        <w:rPr>
          <w:bCs/>
          <w:b/>
        </w:rPr>
        <w:t xml:space="preserve">Enhance International Collaboration:</w:t>
      </w:r>
      <w:r>
        <w:t xml:space="preserve"> </w:t>
      </w:r>
      <w:r>
        <w:t xml:space="preserve">Seek partnerships with global research institutions to broaden the scope and impact of future studies.</w:t>
      </w:r>
    </w:p>
    <w:p>
      <w:pPr>
        <w:numPr>
          <w:ilvl w:val="0"/>
          <w:numId w:val="1001"/>
        </w:numPr>
        <w:pStyle w:val="Compact"/>
      </w:pPr>
      <w:r>
        <w:rPr>
          <w:bCs/>
          <w:b/>
        </w:rPr>
        <w:t xml:space="preserve">Focus on Open Access:</w:t>
      </w:r>
      <w:r>
        <w:t xml:space="preserve"> </w:t>
      </w:r>
      <w:r>
        <w:t xml:space="preserve">Prioritize publishing in open-access journals to ensure that research benefits the wider public in Myanmar, where library resources may be limited.</w:t>
      </w:r>
    </w:p>
    <w:p>
      <w:pPr>
        <w:numPr>
          <w:ilvl w:val="0"/>
          <w:numId w:val="1001"/>
        </w:numPr>
        <w:pStyle w:val="Compact"/>
      </w:pPr>
      <w:r>
        <w:rPr>
          <w:bCs/>
          <w:b/>
        </w:rPr>
        <w:t xml:space="preserve">Strengthen Policy Engagement:</w:t>
      </w:r>
      <w:r>
        <w:t xml:space="preserve"> </w:t>
      </w:r>
      <w:r>
        <w:t xml:space="preserve">Continue to translate research findings into policy briefs for government and non-governmental organizations operating in Yangon.</w:t>
      </w:r>
    </w:p>
    <w:p>
      <w:pPr>
        <w:numPr>
          <w:ilvl w:val="0"/>
          <w:numId w:val="1001"/>
        </w:numPr>
        <w:pStyle w:val="Compact"/>
      </w:pPr>
      <w:r>
        <w:rPr>
          <w:bCs/>
          <w:b/>
        </w:rPr>
        <w:t xml:space="preserve">Capacity Building:</w:t>
      </w:r>
      <w:r>
        <w:t xml:space="preserve"> </w:t>
      </w:r>
      <w:r>
        <w:t xml:space="preserve">Lead more training sessions on research methodology and ethics for early-career researchers in the region.</w:t>
      </w:r>
    </w:p>
    <w:bookmarkEnd w:id="26"/>
    <w:bookmarkStart w:id="27" w:name="conclusion"/>
    <w:p>
      <w:pPr>
        <w:pStyle w:val="Heading2"/>
      </w:pPr>
      <w:r>
        <w:t xml:space="preserve">7. Conclusion</w:t>
      </w:r>
    </w:p>
    <w:p>
      <w:pPr>
        <w:pStyle w:val="FirstParagraph"/>
      </w:pPr>
      <w:r>
        <w:t xml:space="preserve">In conclusion, this Peer Review Report affirms that the Academic Researcher is a valuable asset to the academic landscape of Yangon, Myanmar. Their work is characterized by rigor, relevance, and ethical integrity. By continuing to build on their current strengths and addressing the recommendations outlined above, the researcher will significantly contribute to the advancement of knowledge and development in Myanmar. This review serves as both a recognition of past achievements and a roadmap for future excellence.</w:t>
      </w:r>
    </w:p>
    <w:bookmarkEnd w:id="27"/>
    <w:p>
      <w:pPr>
        <w:pStyle w:val="BodyText"/>
      </w:pPr>
      <w:r>
        <w:rPr>
          <w:bCs/>
          <w:b/>
        </w:rPr>
        <w:t xml:space="preserve">Reviewed by:</w:t>
      </w:r>
    </w:p>
    <w:p>
      <w:pPr>
        <w:pStyle w:val="BodyText"/>
      </w:pPr>
      <w:r>
        <w:t xml:space="preserve">__________________________</w:t>
      </w:r>
    </w:p>
    <w:p>
      <w:pPr>
        <w:pStyle w:val="BodyText"/>
      </w:pPr>
      <w:r>
        <w:t xml:space="preserve">[Name of Reviewer]</w:t>
      </w:r>
    </w:p>
    <w:p>
      <w:pPr>
        <w:pStyle w:val="BodyText"/>
      </w:pPr>
      <w:r>
        <w:t xml:space="preserve">[Title/Position]</w:t>
      </w:r>
    </w:p>
    <w:p>
      <w:pPr>
        <w:pStyle w:val="BodyText"/>
      </w:pPr>
      <w:r>
        <w:t xml:space="preserve">[Institution Name,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