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Academic Researcher Performance and Contribution Assessment</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contributions, and overall impact of an Academic Researcher based in New Zealand Wellington. The purpose of this review is to provide a comprehensive assessment of the researcher’s work, focusing on their scholarly output, research methodology, collaboration efforts, and alignment with the strategic goals of their institution. Wellington, as a hub for academic excellence in New Zealand, places a strong emphasis on innovation, interdisciplinary research, and community engagement. This report reflects those values while adhering to international standards of academic evaluation.</w:t>
      </w:r>
    </w:p>
    <w:bookmarkEnd w:id="21"/>
    <w:bookmarkStart w:id="22" w:name="research-output-and-quality"/>
    <w:p>
      <w:pPr>
        <w:pStyle w:val="Heading2"/>
      </w:pPr>
      <w:r>
        <w:t xml:space="preserve">2. Research Output and Quality</w:t>
      </w:r>
    </w:p>
    <w:p>
      <w:pPr>
        <w:pStyle w:val="FirstParagraph"/>
      </w:pPr>
      <w:r>
        <w:t xml:space="preserve">The Academic Researcher under review has demonstrated a consistent and high-quality research output over the evaluation period. Their publications in peer-reviewed journals, particularly those indexed in Scopus and Web of Science, reflect a strong commitment to advancing knowledge in their field. Notably, several of their papers have been published in high-impact journals, showcasing their ability to contribute meaningfully to global academic discourse.</w:t>
      </w:r>
    </w:p>
    <w:p>
      <w:pPr>
        <w:pStyle w:val="BodyText"/>
      </w:pPr>
      <w:r>
        <w:t xml:space="preserve">In addition to journal articles, the researcher has actively participated in conferences and symposia, both within New Zealand and internationally. Their presentations at events such as the New Zealand Association of Scientists (NZAS) annual conference highlight their engagement with the broader scientific community. The quality of their work is further evidenced by citations from other scholars, indicating that their research is influential and widely recognized.</w:t>
      </w:r>
    </w:p>
    <w:bookmarkEnd w:id="22"/>
    <w:bookmarkStart w:id="23" w:name="research-methodology-and-innovation"/>
    <w:p>
      <w:pPr>
        <w:pStyle w:val="Heading2"/>
      </w:pPr>
      <w:r>
        <w:t xml:space="preserve">3. Research Methodology and Innovation</w:t>
      </w:r>
    </w:p>
    <w:p>
      <w:pPr>
        <w:pStyle w:val="FirstParagraph"/>
      </w:pPr>
      <w:r>
        <w:t xml:space="preserve">The Academic Researcher employs rigorous and innovative methodologies in their work, aligning with best practices in their discipline. Their use of mixed-methods approaches, combining quantitative and qualitative data, has allowed for a nuanced understanding of complex research questions. This methodological flexibility is particularly relevant in the context of New Zealand Wellington, where interdisciplinary research is highly valued.</w:t>
      </w:r>
    </w:p>
    <w:p>
      <w:pPr>
        <w:pStyle w:val="BodyText"/>
      </w:pPr>
      <w:r>
        <w:t xml:space="preserve">Furthermore, the researcher has demonstrated creativity in addressing emerging challenges, such as climate change, public health, and social equity—issues of significant importance to New Zealand. Their ability to integrate local perspectives into their research ensures that their work is not only academically robust but also socially relevant. This alignment with regional priorities enhances the practical applicability of their findings.</w:t>
      </w:r>
    </w:p>
    <w:bookmarkEnd w:id="23"/>
    <w:bookmarkStart w:id="24" w:name="collaboration-and-networking"/>
    <w:p>
      <w:pPr>
        <w:pStyle w:val="Heading2"/>
      </w:pPr>
      <w:r>
        <w:t xml:space="preserve">4. Collaboration and Networking</w:t>
      </w:r>
    </w:p>
    <w:p>
      <w:pPr>
        <w:pStyle w:val="FirstParagraph"/>
      </w:pPr>
      <w:r>
        <w:t xml:space="preserve">Collaboration is a cornerstone of academic success, and the Academic Researcher has excelled in this area. They have established strong partnerships with colleagues within their institution in New Zealand Wellington, as well as with researchers from other universities and organizations across the country. These collaborations have resulted in joint publications, grant applications, and shared research projects, amplifying the impact of their work.</w:t>
      </w:r>
    </w:p>
    <w:p>
      <w:pPr>
        <w:pStyle w:val="BodyText"/>
      </w:pPr>
      <w:r>
        <w:t xml:space="preserve">Internationally, the researcher has built a network of contacts that spans multiple continents. Their involvement in global research initiatives demonstrates their commitment to fostering cross-cultural exchange and knowledge sharing. This global perspective is particularly valuable in an increasingly interconnected world, where collaborative efforts are essential to addressing complex challenges.</w:t>
      </w:r>
    </w:p>
    <w:bookmarkEnd w:id="24"/>
    <w:bookmarkStart w:id="25" w:name="teaching-and-mentorship"/>
    <w:p>
      <w:pPr>
        <w:pStyle w:val="Heading2"/>
      </w:pPr>
      <w:r>
        <w:t xml:space="preserve">5. Teaching and Mentorship</w:t>
      </w:r>
    </w:p>
    <w:p>
      <w:pPr>
        <w:pStyle w:val="FirstParagraph"/>
      </w:pPr>
      <w:r>
        <w:t xml:space="preserve">While the primary focus of this Peer Review Report is on research, it is important to acknowledge the Academic Researcher’s contributions to teaching and mentorship. They have played an active role in supervising postgraduate students, providing guidance on research design, data analysis, and academic writing. Their mentees have gone on to achieve notable successes, including securing funding for their own projects and publishing in reputable journals.</w:t>
      </w:r>
    </w:p>
    <w:p>
      <w:pPr>
        <w:pStyle w:val="BodyText"/>
      </w:pPr>
      <w:r>
        <w:t xml:space="preserve">In the classroom, the researcher has been praised for their ability to engage students and make complex concepts accessible. Their teaching philosophy emphasizes critical thinking and problem-solving, skills that are essential for future researchers and professionals. This dual commitment to research and education underscores their dedication to the academic mission of their institution in New Zealand Wellington.</w:t>
      </w:r>
    </w:p>
    <w:bookmarkEnd w:id="25"/>
    <w:bookmarkStart w:id="26" w:name="community-engagement-and-impact"/>
    <w:p>
      <w:pPr>
        <w:pStyle w:val="Heading2"/>
      </w:pPr>
      <w:r>
        <w:t xml:space="preserve">6. Community Engagement and Impact</w:t>
      </w:r>
    </w:p>
    <w:p>
      <w:pPr>
        <w:pStyle w:val="FirstParagraph"/>
      </w:pPr>
      <w:r>
        <w:t xml:space="preserve">The Academic Researcher has made significant efforts to engage with the broader community, ensuring that their work benefits society beyond academia. They have participated in public lectures, media interviews, and policy discussions, translating their research into actionable insights for stakeholders. This engagement is particularly important in New Zealand Wellington, where there is a strong emphasis on bridging the gap between research and practice.</w:t>
      </w:r>
    </w:p>
    <w:p>
      <w:pPr>
        <w:pStyle w:val="BodyText"/>
      </w:pPr>
      <w:r>
        <w:t xml:space="preserve">Additionally, the researcher has collaborated with local organizations, government agencies, and indigenous communities to address pressing issues. Their work reflects a deep respect for Te Ao Māori (the Māori world view) and incorporates indigenous knowledge systems where appropriate. This culturally responsive approach enhances the relevance and inclusivity of their research.</w:t>
      </w:r>
    </w:p>
    <w:bookmarkEnd w:id="26"/>
    <w:bookmarkStart w:id="27" w:name="areas-for-improvement"/>
    <w:p>
      <w:pPr>
        <w:pStyle w:val="Heading2"/>
      </w:pPr>
      <w:r>
        <w:t xml:space="preserve">7. Areas for Improvement</w:t>
      </w:r>
    </w:p>
    <w:p>
      <w:pPr>
        <w:pStyle w:val="FirstParagraph"/>
      </w:pPr>
      <w:r>
        <w:t xml:space="preserve">While the Academic Researcher has achieved considerable success, there are areas where further development could enhance their impact. For instance, increasing their involvement in securing external funding would strengthen their research program and enable larger-scale projects. Additionally, expanding their collaborations with industry partners could facilitate the commercialization of their findings, creating tangible benefits for New Zealand’s economy.</w:t>
      </w:r>
    </w:p>
    <w:p>
      <w:pPr>
        <w:pStyle w:val="BodyText"/>
      </w:pPr>
      <w:r>
        <w:t xml:space="preserve">Another area for growth is the dissemination of their work to non-academic audiences. While they have made strides in this regard, there is potential to leverage digital platforms and social media to reach a wider audience. This would align with the growing trend of open science and public engagement in research.</w:t>
      </w:r>
    </w:p>
    <w:bookmarkEnd w:id="27"/>
    <w:bookmarkStart w:id="28" w:name="conclusion"/>
    <w:p>
      <w:pPr>
        <w:pStyle w:val="Heading2"/>
      </w:pPr>
      <w:r>
        <w:t xml:space="preserve">8. Conclusion</w:t>
      </w:r>
    </w:p>
    <w:p>
      <w:pPr>
        <w:pStyle w:val="FirstParagraph"/>
      </w:pPr>
      <w:r>
        <w:t xml:space="preserve">In conclusion, this Peer Review Report highlights the exceptional contributions of the Academic Researcher to their field and to the academic community in New Zealand Wellington. Their high-quality research, innovative methodologies, collaborative spirit, and commitment to community engagement make them a valuable asset to their institution. By addressing the identified areas for improvement, they have the potential to further elevate their impact and continue making meaningful contributions to academia and society.</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Academic Peer Reviewer</w:t>
      </w:r>
    </w:p>
    <w:p>
      <w:pPr>
        <w:pStyle w:val="BodyText"/>
      </w:pPr>
      <w:r>
        <w:rPr>
          <w:bCs/>
          <w:b/>
        </w:rPr>
        <w:t xml:space="preserve">Institution:</w:t>
      </w:r>
      <w:r>
        <w:t xml:space="preserve"> </w:t>
      </w:r>
      <w:r>
        <w:t xml:space="preserve">[Institution Name],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Assessment</dc:title>
  <dc:creator/>
  <dc:language>en</dc:language>
  <cp:keywords/>
  <dcterms:created xsi:type="dcterms:W3CDTF">2026-10-10T03:21:28Z</dcterms:created>
  <dcterms:modified xsi:type="dcterms:W3CDTF">2026-10-10T03:21:28Z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