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Academic</w:t>
      </w:r>
      <w:r>
        <w:t xml:space="preserve"> </w:t>
      </w:r>
      <w:r>
        <w:t xml:space="preserve">Researcher</w:t>
      </w:r>
      <w:r>
        <w:t xml:space="preserve"> </w:t>
      </w:r>
      <w:r>
        <w:t xml:space="preserve">Evaluation</w:t>
      </w:r>
    </w:p>
    <w:bookmarkStart w:id="21" w:name="peer-review-report"/>
    <w:p>
      <w:pPr>
        <w:pStyle w:val="Heading1"/>
      </w:pPr>
      <w:r>
        <w:t xml:space="preserve">Peer Review Report</w:t>
      </w:r>
    </w:p>
    <w:bookmarkStart w:id="20" w:name="Xe7e2166d62dc263da4c4b192911b9bb6659372e"/>
    <w:p>
      <w:pPr>
        <w:pStyle w:val="Heading2"/>
      </w:pPr>
      <w:r>
        <w:t xml:space="preserve">Evaluation of Academic Researcher Performance</w:t>
      </w:r>
    </w:p>
    <w:p>
      <w:pPr>
        <w:pStyle w:val="FirstParagraph"/>
      </w:pPr>
      <w:r>
        <w:rPr>
          <w:bCs/>
          <w:b/>
        </w:rPr>
        <w:t xml:space="preserve">Institution:</w:t>
      </w:r>
      <w:r>
        <w:t xml:space="preserve"> </w:t>
      </w:r>
      <w:r>
        <w:t xml:space="preserve">National University of Singapore (NUS)</w:t>
      </w:r>
    </w:p>
    <w:p>
      <w:pPr>
        <w:pStyle w:val="BodyText"/>
      </w:pPr>
      <w:r>
        <w:rPr>
          <w:bCs/>
          <w:b/>
        </w:rPr>
        <w:t xml:space="preserve">Date:</w:t>
      </w:r>
      <w:r>
        <w:t xml:space="preserve"> </w:t>
      </w:r>
      <w:r>
        <w:t xml:space="preserve">October 2023</w:t>
      </w:r>
    </w:p>
    <w:p>
      <w:pPr>
        <w:pStyle w:val="BodyText"/>
      </w:pPr>
      <w:r>
        <w:rPr>
          <w:bCs/>
          <w:b/>
        </w:rPr>
        <w:t xml:space="preserve">Location:</w:t>
      </w:r>
      <w:r>
        <w:t xml:space="preserve"> </w:t>
      </w:r>
      <w:r>
        <w:t xml:space="preserve">Singapore, Singapore</w:t>
      </w:r>
    </w:p>
    <w:bookmarkEnd w:id="20"/>
    <w:bookmarkEnd w:id="21"/>
    <w:bookmarkStart w:id="22" w:name="introduction"/>
    <w:p>
      <w:pPr>
        <w:pStyle w:val="Heading2"/>
      </w:pPr>
      <w:r>
        <w:t xml:space="preserve">1. Introduction</w:t>
      </w:r>
    </w:p>
    <w:p>
      <w:pPr>
        <w:pStyle w:val="FirstParagraph"/>
      </w:pPr>
      <w:r>
        <w:t xml:space="preserve">This Peer Review Report has been prepared to evaluate the performance, contributions, and overall impact of an Academic Researcher affiliated with a leading research institution in Singapore, Singapore. The purpose of this review is to provide a comprehensive assessment of the researcher's scholarly activities, including their research output, teaching contributions, professional development, and alignment with institutional goals. This document adheres to the standards and expectations set by academic institutions in Singapore, Singapore, ensuring fairness, transparency, and objectivity in the evaluation process.</w:t>
      </w:r>
    </w:p>
    <w:bookmarkEnd w:id="22"/>
    <w:bookmarkStart w:id="23" w:name="research-output-and-quality"/>
    <w:p>
      <w:pPr>
        <w:pStyle w:val="Heading2"/>
      </w:pPr>
      <w:r>
        <w:t xml:space="preserve">2. Research Output and Quality</w:t>
      </w:r>
    </w:p>
    <w:p>
      <w:pPr>
        <w:pStyle w:val="FirstParagraph"/>
      </w:pPr>
      <w:r>
        <w:t xml:space="preserve">The Academic Researcher has demonstrated a strong commitment to producing high-quality research that aligns with the strategic priorities of the institution and the broader academic community in Singapore, Singapore. Over the past three years, the researcher has published 15 peer-reviewed articles in reputable international journals, including three in Q1-ranked publications. These publications cover a diverse range of topics within their field, showcasing both depth and breadth of expertise.</w:t>
      </w:r>
    </w:p>
    <w:p>
      <w:pPr>
        <w:pStyle w:val="BodyText"/>
      </w:pPr>
      <w:r>
        <w:t xml:space="preserve">In addition to journal articles, the researcher has contributed to two book chapters and presented at five international conferences, including two keynote speeches. Their work has been cited over 200 times, indicating a significant impact on the academic discourse in their field. The researcher has also successfully secured two competitive research grants from the National Research Foundation (NRF) of Singapore, Singapore, further demonstrating their ability to attract external funding and lead impactful research projects.</w:t>
      </w:r>
    </w:p>
    <w:bookmarkEnd w:id="23"/>
    <w:bookmarkStart w:id="24" w:name="teaching-and-mentorship"/>
    <w:p>
      <w:pPr>
        <w:pStyle w:val="Heading2"/>
      </w:pPr>
      <w:r>
        <w:t xml:space="preserve">3. Teaching and Mentorship</w:t>
      </w:r>
    </w:p>
    <w:p>
      <w:pPr>
        <w:pStyle w:val="FirstParagraph"/>
      </w:pPr>
      <w:r>
        <w:t xml:space="preserve">While the primary focus of the Academic Researcher is on research, they have also made notable contributions to teaching and mentorship. The researcher has served as a guest lecturer for two undergraduate courses and has supervised five graduate students, three of whom have successfully completed their theses. Feedback from students and mentees highlights the researcher's ability to communicate complex ideas clearly and provide constructive guidance.</w:t>
      </w:r>
    </w:p>
    <w:p>
      <w:pPr>
        <w:pStyle w:val="BodyText"/>
      </w:pPr>
      <w:r>
        <w:t xml:space="preserve">The researcher has also been actively involved in developing new course materials and integrating cutting-edge research findings into the curriculum. This effort aligns with the institution's goal of fostering a research-driven learning environment in Singapore, Singapore.</w:t>
      </w:r>
    </w:p>
    <w:bookmarkEnd w:id="24"/>
    <w:bookmarkStart w:id="25" w:name="X2164111b339e050a2aead4fa38c65172824ef63"/>
    <w:p>
      <w:pPr>
        <w:pStyle w:val="Heading2"/>
      </w:pPr>
      <w:r>
        <w:t xml:space="preserve">4. Professional Development and Collaboration</w:t>
      </w:r>
    </w:p>
    <w:p>
      <w:pPr>
        <w:pStyle w:val="FirstParagraph"/>
      </w:pPr>
      <w:r>
        <w:t xml:space="preserve">The Academic Researcher has demonstrated a strong commitment to professional development by attending workshops, seminars, and training programs relevant to their field. They have also established collaborative relationships with researchers from other institutions in Singapore, Singapore, and internationally. These collaborations have resulted in joint publications and research projects, enhancing the visibility and impact of their work.</w:t>
      </w:r>
    </w:p>
    <w:p>
      <w:pPr>
        <w:pStyle w:val="BodyText"/>
      </w:pPr>
      <w:r>
        <w:t xml:space="preserve">Furthermore, the researcher has taken on leadership roles within professional organizations, including serving as a member of the editorial board for a leading journal in their field. This involvement underscores their recognition as a respected scholar in the academic community.</w:t>
      </w:r>
    </w:p>
    <w:bookmarkEnd w:id="25"/>
    <w:bookmarkStart w:id="26" w:name="alignment-with-institutional-goals"/>
    <w:p>
      <w:pPr>
        <w:pStyle w:val="Heading2"/>
      </w:pPr>
      <w:r>
        <w:t xml:space="preserve">5. Alignment with Institutional Goals</w:t>
      </w:r>
    </w:p>
    <w:p>
      <w:pPr>
        <w:pStyle w:val="FirstParagraph"/>
      </w:pPr>
      <w:r>
        <w:t xml:space="preserve">The Academic Researcher's work aligns closely with the strategic goals of the institution, particularly in advancing research excellence and fostering innovation in Singapore, Singapore. Their research addresses critical societal challenges, such as sustainability, public health, and technological advancement, which are key priorities for the nation. By contributing to these areas, the researcher has helped position the institution as a leader in addressing global issues through locally relevant research.</w:t>
      </w:r>
    </w:p>
    <w:bookmarkEnd w:id="26"/>
    <w:bookmarkStart w:id="27" w:name="areas-for-improvement"/>
    <w:p>
      <w:pPr>
        <w:pStyle w:val="Heading2"/>
      </w:pPr>
      <w:r>
        <w:t xml:space="preserve">6. Areas for Improvement</w:t>
      </w:r>
    </w:p>
    <w:p>
      <w:pPr>
        <w:pStyle w:val="FirstParagraph"/>
      </w:pPr>
      <w:r>
        <w:t xml:space="preserve">While the Academic Researcher has achieved significant accomplishments, there are areas where further improvement is recommended. First, the researcher could increase their involvement in interdisciplinary research projects to broaden the scope and impact of their work. Second, while their teaching contributions are commendable, they could take on a more formal teaching role to enhance their pedagogical skills and contribute more directly to student learning outcomes. Finally, the researcher should continue to seek opportunities for international collaboration to further elevate the global profile of their research.</w:t>
      </w:r>
    </w:p>
    <w:bookmarkEnd w:id="27"/>
    <w:bookmarkStart w:id="28" w:name="conclusion"/>
    <w:p>
      <w:pPr>
        <w:pStyle w:val="Heading2"/>
      </w:pPr>
      <w:r>
        <w:t xml:space="preserve">7. Conclusion</w:t>
      </w:r>
    </w:p>
    <w:p>
      <w:pPr>
        <w:pStyle w:val="FirstParagraph"/>
      </w:pPr>
      <w:r>
        <w:t xml:space="preserve">In conclusion, this Peer Review Report highlights the exceptional performance and contributions of the Academic Researcher in advancing research, teaching, and professional development within the context of Singapore, Singapore. Their dedication to producing high-quality research, securing competitive funding, and mentoring the next generation of scholars makes them a valuable asset to the institution. With continued efforts in interdisciplinary collaboration and teaching, the researcher is well-positioned to achieve even greater success in their academic career.</w:t>
      </w:r>
    </w:p>
    <w:bookmarkEnd w:id="28"/>
    <w:p>
      <w:pPr>
        <w:pStyle w:val="BodyText"/>
      </w:pPr>
      <w:r>
        <w:rPr>
          <w:bCs/>
          <w:b/>
        </w:rPr>
        <w:t xml:space="preserve">Prepared by:</w:t>
      </w:r>
    </w:p>
    <w:p>
      <w:pPr>
        <w:pStyle w:val="BodyText"/>
      </w:pPr>
      <w:r>
        <w:t xml:space="preserve">Dr. Jane Doe</w:t>
      </w:r>
    </w:p>
    <w:p>
      <w:pPr>
        <w:pStyle w:val="BodyText"/>
      </w:pPr>
      <w:r>
        <w:t xml:space="preserve">Senior Research Fellow</w:t>
      </w:r>
    </w:p>
    <w:p>
      <w:pPr>
        <w:pStyle w:val="BodyText"/>
      </w:pPr>
      <w:r>
        <w:t xml:space="preserve">National University of Singapore (NUS)</w:t>
      </w:r>
    </w:p>
    <w:p>
      <w:pPr>
        <w:pStyle w:val="BodyText"/>
      </w:pPr>
      <w:r>
        <w:t xml:space="preserve">Singapore, Singapore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Academic Researcher Evaluation</dc:title>
  <dc:creator/>
  <dc:language>en</dc:language>
  <cp:keywords/>
  <dcterms:created xsi:type="dcterms:W3CDTF">2026-10-10T03:20:14Z</dcterms:created>
  <dcterms:modified xsi:type="dcterms:W3CDTF">2026-10-10T03:20:14Z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