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Academic Researcher Performance and Output</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2022 – December 2022</w:t>
      </w:r>
    </w:p>
    <w:p>
      <w:pPr>
        <w:pStyle w:val="BodyText"/>
      </w:pPr>
      <w:r>
        <w:rPr>
          <w:bCs/>
          <w:b/>
        </w:rPr>
        <w:t xml:space="preserve">Researcher Name:</w:t>
      </w:r>
      <w:r>
        <w:t xml:space="preserve"> </w:t>
      </w:r>
      <w:r>
        <w:t xml:space="preserve">Dr. [Name Redacted]</w:t>
      </w:r>
    </w:p>
    <w:p>
      <w:pPr>
        <w:pStyle w:val="BodyText"/>
      </w:pPr>
      <w:r>
        <w:rPr>
          <w:bCs/>
          <w:b/>
        </w:rPr>
        <w:t xml:space="preserve">Institution:</w:t>
      </w:r>
      <w:r>
        <w:t xml:space="preserve"> </w:t>
      </w:r>
      <w:r>
        <w:t xml:space="preserve">University of Cape Town (UCT)</w:t>
      </w:r>
    </w:p>
    <w:p>
      <w:pPr>
        <w:pStyle w:val="BodyText"/>
      </w:pPr>
      <w:r>
        <w:rPr>
          <w:bCs/>
          <w:b/>
        </w:rPr>
        <w:t xml:space="preserve">Department:</w:t>
      </w:r>
      <w:r>
        <w:t xml:space="preserve"> </w:t>
      </w:r>
      <w:r>
        <w:t xml:space="preserve">Department of Environmental Science</w:t>
      </w:r>
    </w:p>
    <w:p>
      <w:pPr>
        <w:pStyle w:val="BodyText"/>
      </w:pPr>
      <w:r>
        <w:rPr>
          <w:bCs/>
          <w:b/>
        </w:rPr>
        <w:t xml:space="preserve">Reviewer ID:</w:t>
      </w:r>
      <w:r>
        <w:t xml:space="preserve"> </w:t>
      </w:r>
      <w:r>
        <w:t xml:space="preserve">PR-CT-2023-089</w:t>
      </w:r>
    </w:p>
    <w:p>
      <w:pPr>
        <w:pStyle w:val="BodyText"/>
      </w:pPr>
      <w:r>
        <w:rPr>
          <w:bCs/>
          <w:b/>
        </w:rPr>
        <w:t xml:space="preserve">Location:</w:t>
      </w:r>
      <w:r>
        <w:t xml:space="preserve"> </w:t>
      </w:r>
      <w:r>
        <w:t xml:space="preserve">Cape Town, Western Cape, South Africa</w:t>
      </w:r>
    </w:p>
    <w:p>
      <w:pPr>
        <w:pStyle w:val="BodyText"/>
      </w:pPr>
      <w:r>
        <w:rPr>
          <w:bCs/>
          <w:b/>
        </w:rPr>
        <w:t xml:space="preserve">Classification:</w:t>
      </w:r>
      <w:r>
        <w:t xml:space="preserve"> </w:t>
      </w:r>
      <w:r>
        <w:t xml:space="preserve">Internal / Confidential</w:t>
      </w:r>
    </w:p>
    <w:bookmarkStart w:id="21" w:name="executive-summary"/>
    <w:p>
      <w:pPr>
        <w:pStyle w:val="Heading2"/>
      </w:pPr>
      <w:r>
        <w:t xml:space="preserve">1. Executive Summary</w:t>
      </w:r>
    </w:p>
    <w:p>
      <w:pPr>
        <w:pStyle w:val="FirstParagraph"/>
      </w:pPr>
      <w:r>
        <w:t xml:space="preserve">This Peer Review Report serves as a comprehensive evaluation of the academic contributions, research integrity, and professional conduct of the subject Academic Researcher based in Cape Town, South Africa. The review process aligns with the standards set by the South African Council for Higher Education (CHE) and the specific institutional mandates of the University of Cape Town. The primary objective of this assessment is to determine the researcher's impact on the local and global academic community, their adherence to ethical research practices, and their potential for future grant funding and leadership within the South African higher education landscape.</w:t>
      </w:r>
    </w:p>
    <w:p>
      <w:pPr>
        <w:pStyle w:val="BodyText"/>
      </w:pPr>
      <w:r>
        <w:t xml:space="preserve">The findings indicate that the Academic Researcher has demonstrated a high level of competence and dedication. Their work significantly contributes to the strategic goals of the institution and addresses critical socio-economic and environmental challenges relevant to the Western Cape region. The researcher has successfully navigated the complexities of interdisciplinary collaboration, a key requirement for modern academic success in South Africa.</w:t>
      </w:r>
    </w:p>
    <w:bookmarkEnd w:id="21"/>
    <w:bookmarkStart w:id="22" w:name="research-output-and-quality"/>
    <w:p>
      <w:pPr>
        <w:pStyle w:val="Heading2"/>
      </w:pPr>
      <w:r>
        <w:t xml:space="preserve">2. Research Output and Quality</w:t>
      </w:r>
    </w:p>
    <w:p>
      <w:pPr>
        <w:pStyle w:val="FirstParagraph"/>
      </w:pPr>
      <w:r>
        <w:t xml:space="preserve">The core of this Peer Review Report focuses on the quality and quantity of publications produced by the Academic Researcher. During the review period, the researcher published four peer-reviewed articles in high-impact international journals, two of which were ranked in the top quartile (Q1) according to the Scimago Journal Rank. This output is consistent with the expectations for a senior researcher within the South African context.</w:t>
      </w:r>
    </w:p>
    <w:p>
      <w:pPr>
        <w:pStyle w:val="BodyText"/>
      </w:pPr>
      <w:r>
        <w:t xml:space="preserve">Notably, the research topics selected by the Academic Researcher are highly relevant to the local context of Cape Town. The study on "Urban Water Security in the Western Cape" provided critical data that was subsequently utilized by local municipal planners. This demonstrates the researcher's ability to bridge the gap between theoretical academic inquiry and practical application, a vital component of the "Triple Helix" model of innovation often promoted by South African universities.</w:t>
      </w:r>
    </w:p>
    <w:p>
      <w:pPr>
        <w:pStyle w:val="BodyText"/>
      </w:pPr>
      <w:r>
        <w:t xml:space="preserve">Furthermore, the researcher has maintained a strong citation record. The h-index has increased by three points over the last year, indicating that their work is not only being published but is also being read, cited, and built upon by peers globally. This visibility enhances the reputation of the host institution in Cape Town as a hub for excellence in environmental science.</w:t>
      </w:r>
    </w:p>
    <w:bookmarkEnd w:id="22"/>
    <w:bookmarkStart w:id="23" w:name="research-integrity-and-ethics"/>
    <w:p>
      <w:pPr>
        <w:pStyle w:val="Heading2"/>
      </w:pPr>
      <w:r>
        <w:t xml:space="preserve">3. Research Integrity and Ethics</w:t>
      </w:r>
    </w:p>
    <w:p>
      <w:pPr>
        <w:pStyle w:val="FirstParagraph"/>
      </w:pPr>
      <w:r>
        <w:t xml:space="preserve">In the South African academic environment, research integrity is paramount. This Peer Review Report confirms that the Academic Researcher has strictly adhered to the ethical guidelines established by the National Research Foundation (NRF) and the institutional ethics committee. All studies reviewed were approved by the relevant ethics boards prior to data collection.</w:t>
      </w:r>
    </w:p>
    <w:p>
      <w:pPr>
        <w:pStyle w:val="BodyText"/>
      </w:pPr>
      <w:r>
        <w:t xml:space="preserve">The researcher demonstrated transparency in data management and methodology. There were no instances of plagiarism, data fabrication, or misrepresentation of findings. The researcher also actively participated in the department's ethics training workshops, showing a commitment to continuous professional development regarding research governance. This adherence to ethical standards is crucial for maintaining the credibility of South African research on the global stage.</w:t>
      </w:r>
    </w:p>
    <w:bookmarkEnd w:id="23"/>
    <w:bookmarkStart w:id="24" w:name="X0d49be3a685d62501168fdfb78cf244d0d46f3d"/>
    <w:p>
      <w:pPr>
        <w:pStyle w:val="Heading2"/>
      </w:pPr>
      <w:r>
        <w:t xml:space="preserve">4. Grant Acquisition and Resource Management</w:t>
      </w:r>
    </w:p>
    <w:p>
      <w:pPr>
        <w:pStyle w:val="FirstParagraph"/>
      </w:pPr>
      <w:r>
        <w:t xml:space="preserve">Financial sustainability is a critical metric for any Academic Researcher. The review highlights the researcher's success in securing external funding. During the period under review, the researcher was awarded a grant from the South African National Research Foundation (NRF) and a collaborative grant from a European Union partnership focused on climate resilience in Southern Africa.</w:t>
      </w:r>
    </w:p>
    <w:p>
      <w:pPr>
        <w:pStyle w:val="BodyText"/>
      </w:pPr>
      <w:r>
        <w:t xml:space="preserve">The management of these funds was exemplary. The Academic Researcher ensured that all expenditures were in compliance with the financial regulations of the University of Cape Town and the funding bodies. The researcher also demonstrated fiscal responsibility by ensuring that the grants supported not only their own work but also provided opportunities for junior researchers and postgraduate students, thereby fostering the next generation of South African scientists.</w:t>
      </w:r>
    </w:p>
    <w:bookmarkEnd w:id="24"/>
    <w:bookmarkStart w:id="25" w:name="supervision-and-mentorship"/>
    <w:p>
      <w:pPr>
        <w:pStyle w:val="Heading2"/>
      </w:pPr>
      <w:r>
        <w:t xml:space="preserve">5. Supervision and Mentorship</w:t>
      </w:r>
    </w:p>
    <w:p>
      <w:pPr>
        <w:pStyle w:val="FirstParagraph"/>
      </w:pPr>
      <w:r>
        <w:t xml:space="preserve">A significant portion of an Academic Researcher's role involves the supervision of postgraduate students. This Peer Review Report notes that the researcher currently supervises three Master's students and two PhD candidates. Feedback from these students indicates that the researcher is supportive, accessible, and provides constructive guidance.</w:t>
      </w:r>
    </w:p>
    <w:p>
      <w:pPr>
        <w:pStyle w:val="BodyText"/>
      </w:pPr>
      <w:r>
        <w:t xml:space="preserve">The researcher has successfully guided two Master's students to graduation within the standard timeframe, which is a commendable achievement given the challenges often faced in the South African higher education system. The researcher also actively mentors junior academic staff, contributing to a positive and collaborative departmental culture in Cape Town.</w:t>
      </w:r>
    </w:p>
    <w:bookmarkEnd w:id="25"/>
    <w:bookmarkStart w:id="26" w:name="community-engagement-and-impact"/>
    <w:p>
      <w:pPr>
        <w:pStyle w:val="Heading2"/>
      </w:pPr>
      <w:r>
        <w:t xml:space="preserve">6. Community Engagement and Impact</w:t>
      </w:r>
    </w:p>
    <w:p>
      <w:pPr>
        <w:pStyle w:val="FirstParagraph"/>
      </w:pPr>
      <w:r>
        <w:t xml:space="preserve">The mandate of South African universities includes significant community engagement. The Academic Researcher has actively participated in outreach programs in the Cape Flats and surrounding communities. By translating complex scientific findings into accessible language, the researcher has empowered local communities to engage with environmental issues affecting their livelihoods.</w:t>
      </w:r>
    </w:p>
    <w:p>
      <w:pPr>
        <w:pStyle w:val="BodyText"/>
      </w:pPr>
      <w:r>
        <w:t xml:space="preserve">This engagement aligns with the broader national agenda of using research to drive social transformation and development. The researcher's involvement in local policy dialogues further underscores their commitment to serving the public interest, a key expectation for academic professionals in South Africa.</w:t>
      </w:r>
    </w:p>
    <w:bookmarkEnd w:id="26"/>
    <w:bookmarkStart w:id="27" w:name="recommendations-and-conclusion"/>
    <w:p>
      <w:pPr>
        <w:pStyle w:val="Heading2"/>
      </w:pPr>
      <w:r>
        <w:t xml:space="preserve">7. Recommendations and Conclusion</w:t>
      </w:r>
    </w:p>
    <w:p>
      <w:pPr>
        <w:pStyle w:val="FirstParagraph"/>
      </w:pPr>
      <w:r>
        <w:t xml:space="preserve">Based on the comprehensive analysis presented in this Peer Review Report, the Academic Researcher is highly recommended for continued employment and consideration for promotion. The researcher has met and, in several areas, exceeded the performance criteria expected of their rank.</w:t>
      </w:r>
    </w:p>
    <w:p>
      <w:pPr>
        <w:pStyle w:val="BodyText"/>
      </w:pPr>
      <w:r>
        <w:rPr>
          <w:bCs/>
          <w:b/>
        </w:rPr>
        <w:t xml:space="preserve">Recommendations:</w:t>
      </w:r>
    </w:p>
    <w:p>
      <w:pPr>
        <w:numPr>
          <w:ilvl w:val="0"/>
          <w:numId w:val="1001"/>
        </w:numPr>
        <w:pStyle w:val="Compact"/>
      </w:pPr>
      <w:r>
        <w:t xml:space="preserve">Encourage the researcher to submit a proposal for a larger, multi-institutional grant to further expand their research network.</w:t>
      </w:r>
    </w:p>
    <w:p>
      <w:pPr>
        <w:numPr>
          <w:ilvl w:val="0"/>
          <w:numId w:val="1001"/>
        </w:numPr>
        <w:pStyle w:val="Compact"/>
      </w:pPr>
      <w:r>
        <w:t xml:space="preserve">Support the researcher in taking on a leadership role within the department's research strategy committee.</w:t>
      </w:r>
    </w:p>
    <w:p>
      <w:pPr>
        <w:numPr>
          <w:ilvl w:val="0"/>
          <w:numId w:val="1001"/>
        </w:numPr>
        <w:pStyle w:val="Compact"/>
      </w:pPr>
      <w:r>
        <w:t xml:space="preserve">Continue to provide administrative support to facilitate the researcher's community engagement initiatives.</w:t>
      </w:r>
    </w:p>
    <w:p>
      <w:pPr>
        <w:pStyle w:val="FirstParagraph"/>
      </w:pPr>
      <w:r>
        <w:t xml:space="preserve">In conclusion, this Academic Researcher is a valuable asset to the University of Cape Town and the broader South African academic community. Their work exemplifies the highest standards of research excellence, integrity, and social responsibility.</w:t>
      </w:r>
    </w:p>
    <w:p>
      <w:pPr>
        <w:pStyle w:val="BodyText"/>
      </w:pPr>
      <w:r>
        <w:rPr>
          <w:bCs/>
          <w:b/>
        </w:rPr>
        <w:t xml:space="preserve">Reviewer Name:</w:t>
      </w:r>
      <w:r>
        <w:br/>
      </w:r>
      <w:r>
        <w:t xml:space="preserve">Prof. [Name Redacted]</w:t>
      </w:r>
      <w:r>
        <w:br/>
      </w:r>
      <w:r>
        <w:t xml:space="preserve">Head of Research Committee</w:t>
      </w:r>
    </w:p>
    <w:p>
      <w:pPr>
        <w:pStyle w:val="BodyText"/>
      </w:pPr>
      <w:r>
        <w:rPr>
          <w:bCs/>
          <w:b/>
        </w:rPr>
        <w:t xml:space="preserve">Date of Signature:</w:t>
      </w:r>
      <w:r>
        <w:br/>
      </w:r>
      <w:r>
        <w:t xml:space="preserve">October 24, 2023</w:t>
      </w:r>
      <w:r>
        <w:br/>
      </w:r>
      <w:r>
        <w:t xml:space="preserve">Cape Town, South Africa</w:t>
      </w:r>
    </w:p>
    <w:p>
      <w:pPr>
        <w:pStyle w:val="BodyText"/>
      </w:pPr>
      <w:r>
        <w:t xml:space="preserve">© 2023 University of Cape Town.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