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Document for Academic Tenure and Promotion</w:t>
      </w:r>
    </w:p>
    <w:bookmarkEnd w:id="20"/>
    <w:p>
      <w:pPr>
        <w:pStyle w:val="BodyText"/>
      </w:pPr>
      <w:r>
        <w:rPr>
          <w:bCs/>
          <w:b/>
        </w:rPr>
        <w:t xml:space="preserve">Date of Report:</w:t>
      </w:r>
      <w:r>
        <w:t xml:space="preserve"> </w:t>
      </w:r>
      <w:r>
        <w:t xml:space="preserve">October 24, 2023</w:t>
      </w:r>
    </w:p>
    <w:p>
      <w:pPr>
        <w:pStyle w:val="BodyText"/>
      </w:pPr>
      <w:r>
        <w:rPr>
          <w:bCs/>
          <w:b/>
        </w:rPr>
        <w:t xml:space="preserve">Review Reference ID:</w:t>
      </w:r>
      <w:r>
        <w:t xml:space="preserve"> </w:t>
      </w:r>
      <w:r>
        <w:t xml:space="preserve">ZH-ACAD-2023-089</w:t>
      </w:r>
    </w:p>
    <w:p>
      <w:pPr>
        <w:pStyle w:val="BodyText"/>
      </w:pPr>
      <w:r>
        <w:rPr>
          <w:bCs/>
          <w:b/>
        </w:rPr>
        <w:t xml:space="preserve">Subject:</w:t>
      </w:r>
      <w:r>
        <w:t xml:space="preserve"> </w:t>
      </w:r>
      <w:r>
        <w:t xml:space="preserve">Dr. Elena Müller (Candidate)</w:t>
      </w:r>
    </w:p>
    <w:p>
      <w:pPr>
        <w:pStyle w:val="BodyText"/>
      </w:pPr>
      <w:r>
        <w:rPr>
          <w:bCs/>
          <w:b/>
        </w:rPr>
        <w:t xml:space="preserve">Institution:</w:t>
      </w:r>
      <w:r>
        <w:t xml:space="preserve"> </w:t>
      </w:r>
      <w:r>
        <w:t xml:space="preserve">University of Zurich (UZH)</w:t>
      </w:r>
    </w:p>
    <w:p>
      <w:pPr>
        <w:pStyle w:val="BodyText"/>
      </w:pPr>
      <w:r>
        <w:rPr>
          <w:bCs/>
          <w:b/>
        </w:rPr>
        <w:t xml:space="preserve">Department:</w:t>
      </w:r>
      <w:r>
        <w:t xml:space="preserve"> </w:t>
      </w:r>
      <w:r>
        <w:t xml:space="preserve">Department of Computer Science</w:t>
      </w:r>
    </w:p>
    <w:p>
      <w:pPr>
        <w:pStyle w:val="BodyText"/>
      </w:pPr>
      <w:r>
        <w:rPr>
          <w:bCs/>
          <w:b/>
        </w:rPr>
        <w:t xml:space="preserve">Location:</w:t>
      </w:r>
      <w:r>
        <w:t xml:space="preserve"> </w:t>
      </w:r>
      <w:r>
        <w:t xml:space="preserve">Switzerland, Zurich</w:t>
      </w:r>
    </w:p>
    <w:p>
      <w:pPr>
        <w:pStyle w:val="BodyText"/>
      </w:pPr>
      <w:r>
        <w:rPr>
          <w:bCs/>
          <w:b/>
        </w:rPr>
        <w:t xml:space="preserve">Reviewer:</w:t>
      </w:r>
      <w:r>
        <w:t xml:space="preserve"> </w:t>
      </w:r>
      <w:r>
        <w:t xml:space="preserve">Prof. Dr. Hans Weber (External Expert)</w:t>
      </w:r>
    </w:p>
    <w:p>
      <w:pPr>
        <w:pStyle w:val="BodyText"/>
      </w:pPr>
      <w:r>
        <w:rPr>
          <w:bCs/>
          <w:b/>
        </w:rPr>
        <w:t xml:space="preserve">Affiliation:</w:t>
      </w:r>
      <w:r>
        <w:t xml:space="preserve"> </w:t>
      </w:r>
      <w:r>
        <w:t xml:space="preserve">ETH Zurich</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standing, research output, and academic contributions of the subject</w:t>
      </w:r>
      <w:r>
        <w:t xml:space="preserve"> </w:t>
      </w:r>
      <w:r>
        <w:rPr>
          <w:bCs/>
          <w:b/>
        </w:rPr>
        <w:t xml:space="preserve">Academic Researcher</w:t>
      </w:r>
      <w:r>
        <w:t xml:space="preserve">, Dr. Elena Müller. The review is conducted in accordance with the rigorous standards expected within the Swiss higher education system, specifically tailored to the academic environment of</w:t>
      </w:r>
      <w:r>
        <w:t xml:space="preserve"> </w:t>
      </w:r>
      <w:r>
        <w:rPr>
          <w:bCs/>
          <w:b/>
        </w:rPr>
        <w:t xml:space="preserve">Switzerland Zurich</w:t>
      </w:r>
      <w:r>
        <w:t xml:space="preserve">. The primary objective of this assessment is to determine the candidate's suitability for a permanent tenure-track position within the Department of Computer Science at the University of Zurich.</w:t>
      </w:r>
    </w:p>
    <w:p>
      <w:pPr>
        <w:pStyle w:val="BodyText"/>
      </w:pPr>
      <w:r>
        <w:t xml:space="preserve">After a meticulous examination of the candidate's publication record, grant acquisition history, teaching portfolio, and contributions to the local and international scientific community, this report concludes that Dr. Müller demonstrates exceptional scholarly merit. Her work aligns seamlessly with the strategic research goals of Zurich’s leading institutions, fostering the city's reputation as a global hub for innovation and scientific excellence.</w:t>
      </w:r>
    </w:p>
    <w:bookmarkEnd w:id="21"/>
    <w:bookmarkStart w:id="22" w:name="X0f6c4ef22bbce6be018db930c8a1f2dbe651003"/>
    <w:p>
      <w:pPr>
        <w:pStyle w:val="Heading2"/>
      </w:pPr>
      <w:r>
        <w:t xml:space="preserve">2. Research Excellence and Publication Record</w:t>
      </w:r>
    </w:p>
    <w:p>
      <w:pPr>
        <w:pStyle w:val="FirstParagraph"/>
      </w:pPr>
      <w:r>
        <w:t xml:space="preserve">The core mandate of an</w:t>
      </w:r>
      <w:r>
        <w:t xml:space="preserve"> </w:t>
      </w:r>
      <w:r>
        <w:rPr>
          <w:bCs/>
          <w:b/>
        </w:rPr>
        <w:t xml:space="preserve">Academic Researcher</w:t>
      </w:r>
      <w:r>
        <w:t xml:space="preserve"> </w:t>
      </w:r>
      <w:r>
        <w:t xml:space="preserve">in Zurich is to produce high-impact, original research that advances the frontiers of knowledge. Dr. Müller’s portfolio over the last five years is exemplary. She has published 24 peer-reviewed articles in top-tier journals and conferences, including venues indexed in the Web of Science and Scopus. Notably, her work on distributed systems and data privacy has garnered significant attention, evidenced by a high H-index and citation count relative to her career stage.</w:t>
      </w:r>
    </w:p>
    <w:p>
      <w:pPr>
        <w:pStyle w:val="BodyText"/>
      </w:pPr>
      <w:r>
        <w:t xml:space="preserve">In the context of</w:t>
      </w:r>
      <w:r>
        <w:t xml:space="preserve"> </w:t>
      </w:r>
      <w:r>
        <w:rPr>
          <w:bCs/>
          <w:b/>
        </w:rPr>
        <w:t xml:space="preserve">Switzerland Zurich</w:t>
      </w:r>
      <w:r>
        <w:t xml:space="preserve">, where interdisciplinary collaboration is paramount, Dr. Müller has successfully bridged the gap between theoretical computer science and practical applications in fintech and healthcare. Her recent paper on "Secure Multi-Party Computation in Financial Networks" was co-authored with researchers from ETH Zurich and the University of Zurich, highlighting her ability to integrate into the dense academic network of the region. This</w:t>
      </w:r>
      <w:r>
        <w:t xml:space="preserve"> </w:t>
      </w:r>
      <w:r>
        <w:rPr>
          <w:bCs/>
          <w:b/>
        </w:rPr>
        <w:t xml:space="preserve">Peer Review Report</w:t>
      </w:r>
      <w:r>
        <w:t xml:space="preserve"> </w:t>
      </w:r>
      <w:r>
        <w:t xml:space="preserve">notes that her research methodology is robust, reproducible, and adheres strictly to the ethical guidelines mandated by Swiss law and institutional review boards.</w:t>
      </w:r>
    </w:p>
    <w:bookmarkEnd w:id="22"/>
    <w:bookmarkStart w:id="23" w:name="funding-and-grant-acquisition"/>
    <w:p>
      <w:pPr>
        <w:pStyle w:val="Heading2"/>
      </w:pPr>
      <w:r>
        <w:t xml:space="preserve">3. Funding and Grant Acquisition</w:t>
      </w:r>
    </w:p>
    <w:p>
      <w:pPr>
        <w:pStyle w:val="FirstParagraph"/>
      </w:pPr>
      <w:r>
        <w:t xml:space="preserve">Financial independence and the ability to secure external funding are critical metrics for evaluating an</w:t>
      </w:r>
      <w:r>
        <w:t xml:space="preserve"> </w:t>
      </w:r>
      <w:r>
        <w:rPr>
          <w:bCs/>
          <w:b/>
        </w:rPr>
        <w:t xml:space="preserve">Academic Researcher</w:t>
      </w:r>
      <w:r>
        <w:t xml:space="preserve"> </w:t>
      </w:r>
      <w:r>
        <w:t xml:space="preserve">in Switzerland. Dr. Müller has demonstrated a strong track record in securing competitive grants. She is currently the principal investigator for a project funded by the Swiss National Science Foundation (SNSF), a prestigious achievement that underscores the national recognition of her research potential.</w:t>
      </w:r>
    </w:p>
    <w:p>
      <w:pPr>
        <w:pStyle w:val="BodyText"/>
      </w:pPr>
      <w:r>
        <w:t xml:space="preserve">Furthermore, she has successfully obtained funding from the Zurich University Research Priority Program (URPP), indicating strong alignment with local strategic priorities. Her ability to manage substantial budgets and deliver on project milestones reflects the professional maturity expected of senior researchers in Zurich. This financial acumen ensures that her research group can sustain long-term projects without over-reliance on institutional core funding.</w:t>
      </w:r>
    </w:p>
    <w:bookmarkEnd w:id="23"/>
    <w:bookmarkStart w:id="24" w:name="teaching-and-supervision"/>
    <w:p>
      <w:pPr>
        <w:pStyle w:val="Heading2"/>
      </w:pPr>
      <w:r>
        <w:t xml:space="preserve">4. Teaching and Supervision</w:t>
      </w:r>
    </w:p>
    <w:p>
      <w:pPr>
        <w:pStyle w:val="FirstParagraph"/>
      </w:pPr>
      <w:r>
        <w:t xml:space="preserve">Beyond research, the role of an</w:t>
      </w:r>
      <w:r>
        <w:t xml:space="preserve"> </w:t>
      </w:r>
      <w:r>
        <w:rPr>
          <w:bCs/>
          <w:b/>
        </w:rPr>
        <w:t xml:space="preserve">Academic Researcher</w:t>
      </w:r>
      <w:r>
        <w:t xml:space="preserve"> </w:t>
      </w:r>
      <w:r>
        <w:t xml:space="preserve">in Zurich encompasses a significant teaching load. Dr. Müller has received consistently high evaluations from students for her courses on "Advanced Algorithms" and "Data Ethics." Her teaching style is characterized by clarity, engagement, and a commitment to fostering critical thinking.</w:t>
      </w:r>
    </w:p>
    <w:p>
      <w:pPr>
        <w:pStyle w:val="BodyText"/>
      </w:pPr>
      <w:r>
        <w:t xml:space="preserve">In</w:t>
      </w:r>
      <w:r>
        <w:t xml:space="preserve"> </w:t>
      </w:r>
      <w:r>
        <w:rPr>
          <w:bCs/>
          <w:b/>
        </w:rPr>
        <w:t xml:space="preserve">Switzerland Zurich</w:t>
      </w:r>
      <w:r>
        <w:t xml:space="preserve">, where universities compete globally for top talent, the quality of supervision is a key differentiator. Dr. Müller has supervised six Master’s theses and two PhD candidates to completion. Her advisees have gone on to secure positions at leading tech firms in Zurich and research institutions across Europe. This</w:t>
      </w:r>
      <w:r>
        <w:t xml:space="preserve"> </w:t>
      </w:r>
      <w:r>
        <w:rPr>
          <w:bCs/>
          <w:b/>
        </w:rPr>
        <w:t xml:space="preserve">Peer Review Report</w:t>
      </w:r>
      <w:r>
        <w:t xml:space="preserve"> </w:t>
      </w:r>
      <w:r>
        <w:t xml:space="preserve">highlights her mentorship as a significant asset to the department, contributing to the development of the next generation of scientists.</w:t>
      </w:r>
    </w:p>
    <w:bookmarkEnd w:id="24"/>
    <w:bookmarkStart w:id="25" w:name="Xd4e52f57204e7ecc4fda5d0e975751d0915b767"/>
    <w:p>
      <w:pPr>
        <w:pStyle w:val="Heading2"/>
      </w:pPr>
      <w:r>
        <w:t xml:space="preserve">5. Integration into the Zurich Academic Community</w:t>
      </w:r>
    </w:p>
    <w:p>
      <w:pPr>
        <w:pStyle w:val="FirstParagraph"/>
      </w:pPr>
      <w:r>
        <w:t xml:space="preserve">A vital aspect of this</w:t>
      </w:r>
      <w:r>
        <w:t xml:space="preserve"> </w:t>
      </w:r>
      <w:r>
        <w:rPr>
          <w:bCs/>
          <w:b/>
        </w:rPr>
        <w:t xml:space="preserve">Peer Review Report</w:t>
      </w:r>
      <w:r>
        <w:t xml:space="preserve"> </w:t>
      </w:r>
      <w:r>
        <w:t xml:space="preserve">is the assessment of the candidate’s integration into the local academic ecosystem. Zurich is home to some of the world’s most prestigious universities and research institutes. Dr. Müller has actively participated in this ecosystem by organizing workshops, serving on conference committees, and collaborating with industry partners in the Zurich Innovation Park.</w:t>
      </w:r>
    </w:p>
    <w:p>
      <w:pPr>
        <w:pStyle w:val="BodyText"/>
      </w:pPr>
      <w:r>
        <w:t xml:space="preserve">Her engagement extends beyond the university walls; she has given public lectures at the ETH Zurich and participated in science communication events aimed at the general public in Zurich. This visibility enhances the reputation of her home institution and strengthens the bond between academia and society, a value deeply held in Swiss academic culture.</w:t>
      </w:r>
    </w:p>
    <w:bookmarkEnd w:id="25"/>
    <w:bookmarkStart w:id="26" w:name="areas-for-development"/>
    <w:p>
      <w:pPr>
        <w:pStyle w:val="Heading2"/>
      </w:pPr>
      <w:r>
        <w:t xml:space="preserve">6. Areas for Development</w:t>
      </w:r>
    </w:p>
    <w:p>
      <w:pPr>
        <w:pStyle w:val="FirstParagraph"/>
      </w:pPr>
      <w:r>
        <w:t xml:space="preserve">While Dr. Müller’s profile is outstanding, this</w:t>
      </w:r>
      <w:r>
        <w:t xml:space="preserve"> </w:t>
      </w:r>
      <w:r>
        <w:rPr>
          <w:bCs/>
          <w:b/>
        </w:rPr>
        <w:t xml:space="preserve">Peer Review Report</w:t>
      </w:r>
      <w:r>
        <w:t xml:space="preserve"> </w:t>
      </w:r>
      <w:r>
        <w:t xml:space="preserve">identifies a few areas for future development. First, while her international collaborations are strong, there is an opportunity to deepen ties with non-European research institutions to further globalize her network. Second, expanding her grant portfolio to include more industry-sponsored research could provide additional resources and practical impact for her work.</w:t>
      </w:r>
    </w:p>
    <w:bookmarkEnd w:id="26"/>
    <w:bookmarkStart w:id="27" w:name="final-recommendation"/>
    <w:p>
      <w:pPr>
        <w:pStyle w:val="Heading2"/>
      </w:pPr>
      <w:r>
        <w:t xml:space="preserve">7. Final Recommendation</w:t>
      </w:r>
    </w:p>
    <w:p>
      <w:pPr>
        <w:pStyle w:val="FirstParagraph"/>
      </w:pPr>
      <w:r>
        <w:t xml:space="preserve">Based on the comprehensive evaluation presented in this</w:t>
      </w:r>
      <w:r>
        <w:t xml:space="preserve"> </w:t>
      </w:r>
      <w:r>
        <w:rPr>
          <w:bCs/>
          <w:b/>
        </w:rPr>
        <w:t xml:space="preserve">Peer Review Report</w:t>
      </w:r>
      <w:r>
        <w:t xml:space="preserve">, it is my unequivocal recommendation that Dr. Elena Müller be offered a permanent position as an</w:t>
      </w:r>
      <w:r>
        <w:t xml:space="preserve"> </w:t>
      </w:r>
      <w:r>
        <w:rPr>
          <w:bCs/>
          <w:b/>
        </w:rPr>
        <w:t xml:space="preserve">Academic Researcher</w:t>
      </w:r>
      <w:r>
        <w:t xml:space="preserve"> </w:t>
      </w:r>
      <w:r>
        <w:t xml:space="preserve">and Associate Professor at the University of Zurich. Her research excellence, funding success, teaching quality, and active engagement with the</w:t>
      </w:r>
      <w:r>
        <w:t xml:space="preserve"> </w:t>
      </w:r>
      <w:r>
        <w:rPr>
          <w:bCs/>
          <w:b/>
        </w:rPr>
        <w:t xml:space="preserve">Switzerland Zurich</w:t>
      </w:r>
      <w:r>
        <w:t xml:space="preserve"> </w:t>
      </w:r>
      <w:r>
        <w:t xml:space="preserve">academic community make her an ideal candidate. She embodies the values of rigor, innovation, and integrity that define the Swiss research landscape.</w:t>
      </w:r>
    </w:p>
    <w:p>
      <w:pPr>
        <w:pStyle w:val="BodyText"/>
      </w:pPr>
      <w:r>
        <w:rPr>
          <w:bCs/>
          <w:b/>
        </w:rPr>
        <w:t xml:space="preserve">Prof. Dr. Hans Weber</w:t>
      </w:r>
      <w:r>
        <w:br/>
      </w:r>
      <w:r>
        <w:t xml:space="preserve">External Reviewer</w:t>
      </w:r>
      <w:r>
        <w:br/>
      </w:r>
      <w:r>
        <w:t xml:space="preserve">ETH Zurich</w:t>
      </w:r>
      <w:r>
        <w:br/>
      </w:r>
      <w:r>
        <w:t xml:space="preserve">Department of Computer Science</w:t>
      </w:r>
    </w:p>
    <w:p>
      <w:pPr>
        <w:pStyle w:val="BodyText"/>
      </w:pPr>
      <w:r>
        <w:rPr>
          <w:bCs/>
          <w:b/>
        </w:rPr>
        <w:t xml:space="preserve">Date:</w:t>
      </w:r>
      <w:r>
        <w:t xml:space="preserve"> </w:t>
      </w:r>
      <w:r>
        <w:t xml:space="preserve">October 24, 2023</w:t>
      </w:r>
      <w:r>
        <w:br/>
      </w:r>
      <w:r>
        <w:rPr>
          <w:bCs/>
          <w:b/>
        </w:rPr>
        <w:t xml:space="preserve">Signature:</w:t>
      </w:r>
      <w:r>
        <w:t xml:space="preserve"> </w:t>
      </w:r>
      <w:r>
        <w:t xml:space="preserve">[Digital Signature Attached]</w:t>
      </w:r>
    </w:p>
    <w:p>
      <w:pPr>
        <w:pStyle w:val="BodyText"/>
      </w:pPr>
      <w:r>
        <w:t xml:space="preserve">This document is confidential and intended solely for the use of the University of Zurich Promotion Committee.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2026-10-10T04:34:54Z</dcterms:created>
  <dcterms:modified xsi:type="dcterms:W3CDTF">2026-10-10T04:34:54Z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