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6" w:name="peer-review-report"/>
    <w:p>
      <w:pPr>
        <w:pStyle w:val="Heading1"/>
      </w:pPr>
      <w:r>
        <w:t xml:space="preserve">Peer Review Report</w:t>
      </w:r>
    </w:p>
    <w:p>
      <w:pPr>
        <w:pStyle w:val="FirstParagraph"/>
      </w:pPr>
      <w:r>
        <w:t xml:space="preserve">Evaluation of Academic Researcher for Tenure and Promotion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Chicago, Illinois, United States</w:t>
      </w:r>
    </w:p>
    <w:p>
      <w:pPr>
        <w:pStyle w:val="BodyText"/>
      </w:pPr>
      <w:r>
        <w:rPr>
          <w:bCs/>
          <w:b/>
        </w:rPr>
        <w:t xml:space="preserve">Reviewing Body:</w:t>
      </w:r>
      <w:r>
        <w:t xml:space="preserve"> </w:t>
      </w:r>
      <w:r>
        <w:t xml:space="preserve">Departmental Faculty Review Committee</w:t>
      </w:r>
      <w:r>
        <w:br/>
      </w:r>
      <w:r>
        <w:rPr>
          <w:bCs/>
          <w:b/>
        </w:rPr>
        <w:t xml:space="preserve">Institution:</w:t>
      </w:r>
      <w:r>
        <w:t xml:space="preserve"> </w:t>
      </w:r>
      <w:r>
        <w:t xml:space="preserve">University of Chicago</w:t>
      </w:r>
    </w:p>
    <w:bookmarkStart w:id="20" w:name="introduction-and-scope-of-review"/>
    <w:p>
      <w:pPr>
        <w:pStyle w:val="Heading2"/>
      </w:pPr>
      <w:r>
        <w:t xml:space="preserve">1. Introduction and Scope of Review</w:t>
      </w:r>
    </w:p>
    <w:p>
      <w:pPr>
        <w:pStyle w:val="FirstParagraph"/>
      </w:pPr>
      <w:r>
        <w:t xml:space="preserve">This Peer Review Report serves as a formal evaluation of the professional performance, scholarly contributions, and academic standing of the candidate, hereafter referred to as the "Academic Researcher." This assessment is conducted in accordance with the rigorous standards established by the University of Chicago and the broader academic community within the United States. The review period covers the candidate's tenure-track appointment from August 2018 to August 2023.</w:t>
      </w:r>
    </w:p>
    <w:p>
      <w:pPr>
        <w:pStyle w:val="BodyText"/>
      </w:pPr>
      <w:r>
        <w:t xml:space="preserve">The primary objective of this document is to provide a comprehensive analysis of the Academic Researcher’s output in the fields of research, teaching, and service. As an institution located in Chicago, a global hub for higher education and intellectual discourse, our evaluation criteria reflect the high expectations of excellence, innovation, and ethical integrity required of faculty members. This report is intended to assist the Department Chair and the Provost in making a final determination regarding the candidate's promotion to the rank of Associate Professor with tenure.</w:t>
      </w:r>
    </w:p>
    <w:bookmarkEnd w:id="20"/>
    <w:bookmarkStart w:id="21" w:name="research-and-scholarly-contributions"/>
    <w:p>
      <w:pPr>
        <w:pStyle w:val="Heading2"/>
      </w:pPr>
      <w:r>
        <w:t xml:space="preserve">2. Research and Scholarly Contributions</w:t>
      </w:r>
    </w:p>
    <w:p>
      <w:pPr>
        <w:pStyle w:val="FirstParagraph"/>
      </w:pPr>
      <w:r>
        <w:t xml:space="preserve">The core mandate of an Academic Researcher at this institution is to advance knowledge through original inquiry. The candidate has demonstrated a robust and sustained commitment to this mandate. Over the review period, the Academic Researcher has published twelve peer-reviewed articles in high-impact journals, including three in top-tier disciplinary publications recognized globally. These publications address critical gaps in the field, specifically focusing on [Insert Specific Field of Study], and have garnered significant attention from the scholarly community.</w:t>
      </w:r>
    </w:p>
    <w:p>
      <w:pPr>
        <w:pStyle w:val="BodyText"/>
      </w:pPr>
      <w:r>
        <w:t xml:space="preserve">Furthermore, the candidate has successfully secured external funding, totaling approximately $450,000 from federal agencies such as the National Science Foundation (NSF) and private foundations based in the United States. This ability to attract competitive funding is a testament to the quality and relevance of the proposed research. The Academic Researcher has also presented their findings at major national conferences, including the American Sociological Association meeting in Chicago, thereby contributing to the intellectual vitality of the local and national academic landscape.</w:t>
      </w:r>
    </w:p>
    <w:p>
      <w:pPr>
        <w:pStyle w:val="BodyText"/>
      </w:pPr>
      <w:r>
        <w:t xml:space="preserve">The research methodology employed by the candidate is rigorous, transparent, and ethically sound, adhering to the strict Institutional Review Board (IRB) protocols required in the United States. The candidate’s work exhibits a clear trajectory of intellectual growth, moving from exploratory studies to definitive contributions that shape the discourse within their discipline.</w:t>
      </w:r>
    </w:p>
    <w:bookmarkEnd w:id="21"/>
    <w:bookmarkStart w:id="22" w:name="teaching-and-mentorship"/>
    <w:p>
      <w:pPr>
        <w:pStyle w:val="Heading2"/>
      </w:pPr>
      <w:r>
        <w:t xml:space="preserve">3. Teaching and Mentorship</w:t>
      </w:r>
    </w:p>
    <w:p>
      <w:pPr>
        <w:pStyle w:val="FirstParagraph"/>
      </w:pPr>
      <w:r>
        <w:t xml:space="preserve">While research is paramount, the role of an Academic Researcher at the University of Chicago also encompasses a dedication to teaching and student development. The candidate has taught a diverse range of undergraduate and graduate courses, receiving consistently high evaluations from students. These evaluations highlight the candidate’s ability to communicate complex theoretical concepts clearly and to foster an environment of critical inquiry and debate.</w:t>
      </w:r>
    </w:p>
    <w:p>
      <w:pPr>
        <w:pStyle w:val="BodyText"/>
      </w:pPr>
      <w:r>
        <w:t xml:space="preserve">The Academic Researcher has also served as a primary advisor for five doctoral dissertations and ten master’s theses. Several of these students have gone on to secure prestigious fellowships or positions at other leading universities in the United States. This track record of mentorship underscores the candidate’s commitment to cultivating the next generation of scholars. The candidate’s teaching philosophy aligns with the university’s mission to challenge students intellectually and to prepare them for leadership roles in their respective fields.</w:t>
      </w:r>
    </w:p>
    <w:bookmarkEnd w:id="22"/>
    <w:bookmarkStart w:id="23" w:name="service-and-professional-engagement"/>
    <w:p>
      <w:pPr>
        <w:pStyle w:val="Heading2"/>
      </w:pPr>
      <w:r>
        <w:t xml:space="preserve">4. Service and Professional Engagement</w:t>
      </w:r>
    </w:p>
    <w:p>
      <w:pPr>
        <w:pStyle w:val="FirstParagraph"/>
      </w:pPr>
      <w:r>
        <w:t xml:space="preserve">Service to the institution and the profession is a vital component of the academic role. The Academic Researcher has actively participated in departmental governance, serving on the Curriculum Committee and the Search Committee for new faculty hires. Their contributions to these committees have been constructive and aimed at enhancing the department’s strategic direction.</w:t>
      </w:r>
    </w:p>
    <w:p>
      <w:pPr>
        <w:pStyle w:val="BodyText"/>
      </w:pPr>
      <w:r>
        <w:t xml:space="preserve">Beyond the university walls, the candidate has served as a reviewer for numerous journals and as a program committee member for national conferences. This engagement ensures that the Academic Researcher remains at the forefront of disciplinary developments and contributes to the maintenance of quality standards within the field. Additionally, the candidate has engaged in public scholarship, writing op-eds for Chicago-based publications to disseminate research findings to a broader audience, thereby fulfilling the civic responsibility of the university.</w:t>
      </w:r>
    </w:p>
    <w:bookmarkEnd w:id="23"/>
    <w:bookmarkStart w:id="24" w:name="areas-for-improvement"/>
    <w:p>
      <w:pPr>
        <w:pStyle w:val="Heading2"/>
      </w:pPr>
      <w:r>
        <w:t xml:space="preserve">5. Areas for Improvement</w:t>
      </w:r>
    </w:p>
    <w:p>
      <w:pPr>
        <w:pStyle w:val="FirstParagraph"/>
      </w:pPr>
      <w:r>
        <w:t xml:space="preserve">Despite the candidate’s strong performance, the review committee has identified areas for future development. Specifically, the Academic Researcher is encouraged to increase their involvement in interdisciplinary collaborations, a priority for the University of Chicago. Additionally, while the candidate’s publication record is strong, there is an opportunity to expand their reach by publishing more monographs, which are highly valued in the humanities and social sciences. The candidate should also consider taking on a more prominent leadership role within the department in the coming years.</w:t>
      </w:r>
    </w:p>
    <w:bookmarkEnd w:id="24"/>
    <w:bookmarkStart w:id="25" w:name="conclusion-and-recommendation"/>
    <w:p>
      <w:pPr>
        <w:pStyle w:val="Heading2"/>
      </w:pPr>
      <w:r>
        <w:t xml:space="preserve">6. Conclusion and Recommendation</w:t>
      </w:r>
    </w:p>
    <w:p>
      <w:pPr>
        <w:pStyle w:val="FirstParagraph"/>
      </w:pPr>
      <w:r>
        <w:t xml:space="preserve">In conclusion, the Peer Review Report affirms that the Academic Researcher has met and, in many respects, exceeded the expectations for tenure and promotion. The candidate’s research is original and impactful, their teaching is effective and inspiring, and their service to the institution and profession is commendable. The candidate embodies the values of intellectual excellence and integrity that define the University of Chicago.</w:t>
      </w:r>
    </w:p>
    <w:p>
      <w:pPr>
        <w:pStyle w:val="BodyText"/>
      </w:pPr>
      <w:r>
        <w:t xml:space="preserve">Therefore, the Departmental Faculty Review Committee unanimously recommends the promotion of the Academic Researcher to the rank of Associate Professor with tenure. We are confident that the candidate will continue to make significant contributions to the university and the broader academic community in the United States and beyond.</w:t>
      </w:r>
    </w:p>
    <w:p>
      <w:pPr>
        <w:pStyle w:val="BodyText"/>
      </w:pPr>
      <w:r>
        <w:rPr>
          <w:bCs/>
          <w:b/>
        </w:rPr>
        <w:t xml:space="preserve">Submitted by:</w:t>
      </w:r>
    </w:p>
    <w:p>
      <w:pPr>
        <w:pStyle w:val="BodyText"/>
      </w:pPr>
      <w:r>
        <w:t xml:space="preserve">Dr. Eleanor Vance</w:t>
      </w:r>
      <w:r>
        <w:br/>
      </w:r>
      <w:r>
        <w:t xml:space="preserve">Chair, Departmental Faculty Review Committee</w:t>
      </w:r>
      <w:r>
        <w:br/>
      </w:r>
      <w:r>
        <w:t xml:space="preserve">University of Chicago</w:t>
      </w:r>
      <w:r>
        <w:br/>
      </w:r>
      <w:r>
        <w:t xml:space="preserve">Chicago, Illinois,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2026-10-10T08:19:15Z</dcterms:created>
  <dcterms:modified xsi:type="dcterms:W3CDTF">2026-10-10T08:19:15Z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