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Review ID:</w:t>
      </w:r>
      <w:r>
        <w:t xml:space="preserve"> </w:t>
      </w:r>
      <w:r>
        <w:t xml:space="preserve">NYC-PR-2023-8942</w:t>
      </w:r>
    </w:p>
    <w:p>
      <w:pPr>
        <w:pStyle w:val="BodyText"/>
      </w:pPr>
      <w:r>
        <w:rPr>
          <w:bCs/>
          <w:b/>
        </w:rPr>
        <w:t xml:space="preserve">Location:</w:t>
      </w:r>
      <w:r>
        <w:t xml:space="preserve"> </w:t>
      </w:r>
      <w:r>
        <w:t xml:space="preserve">United States, New York City</w:t>
      </w:r>
      <w:r>
        <w:br/>
      </w:r>
      <w:r>
        <w:rPr>
          <w:bCs/>
          <w:b/>
        </w:rPr>
        <w:t xml:space="preserve">Institution:</w:t>
      </w:r>
      <w:r>
        <w:t xml:space="preserve"> </w:t>
      </w:r>
      <w:r>
        <w:t xml:space="preserve">Metropolitan Research Consortium</w:t>
      </w:r>
    </w:p>
    <w:bookmarkStart w:id="20" w:name="subject-of-review"/>
    <w:p>
      <w:pPr>
        <w:pStyle w:val="Heading3"/>
      </w:pPr>
      <w:r>
        <w:t xml:space="preserve">Subject of Review</w:t>
      </w:r>
    </w:p>
    <w:p>
      <w:pPr>
        <w:pStyle w:val="FirstParagraph"/>
      </w:pPr>
      <w:r>
        <w:rPr>
          <w:bCs/>
          <w:b/>
        </w:rPr>
        <w:t xml:space="preserve">Name:</w:t>
      </w:r>
      <w:r>
        <w:t xml:space="preserve"> </w:t>
      </w:r>
      <w:r>
        <w:t xml:space="preserve">Dr. Elena Rostova</w:t>
      </w:r>
      <w:r>
        <w:br/>
      </w:r>
      <w:r>
        <w:rPr>
          <w:bCs/>
          <w:b/>
        </w:rPr>
        <w:t xml:space="preserve">Title:</w:t>
      </w:r>
      <w:r>
        <w:t xml:space="preserve"> </w:t>
      </w:r>
      <w:r>
        <w:t xml:space="preserve">Senior Academic Researcher</w:t>
      </w:r>
      <w:r>
        <w:br/>
      </w:r>
      <w:r>
        <w:rPr>
          <w:bCs/>
          <w:b/>
        </w:rPr>
        <w:t xml:space="preserve">Department:</w:t>
      </w:r>
      <w:r>
        <w:t xml:space="preserve"> </w:t>
      </w:r>
      <w:r>
        <w:t xml:space="preserve">Urban Sociology and Public Policy</w:t>
      </w:r>
      <w:r>
        <w:br/>
      </w:r>
      <w:r>
        <w:rPr>
          <w:bCs/>
          <w:b/>
        </w:rPr>
        <w:t xml:space="preserve">Proposed Project:</w:t>
      </w:r>
      <w:r>
        <w:t xml:space="preserve"> </w:t>
      </w:r>
      <w:r>
        <w:t xml:space="preserve">"Gentrification Dynamics and Social Cohesion in Post-Pandemic New York City"</w:t>
      </w:r>
    </w:p>
    <w:bookmarkEnd w:id="20"/>
    <w:bookmarkStart w:id="21" w:name="executive-summary"/>
    <w:p>
      <w:pPr>
        <w:pStyle w:val="Heading2"/>
      </w:pPr>
      <w:r>
        <w:t xml:space="preserve">1. Executive Summary</w:t>
      </w:r>
    </w:p>
    <w:p>
      <w:pPr>
        <w:pStyle w:val="FirstParagraph"/>
      </w:pPr>
      <w:r>
        <w:t xml:space="preserve">This Peer Review Report serves as a formal evaluation of the research proposal and methodological framework submitted by the Academic Researcher, Dr. Elena Rostova. The review is conducted in accordance with the rigorous standards expected within the academic community of the United States, specifically tailored to the unique socio-economic landscape of New York City. The primary objective of this assessment is to determine the scientific merit, feasibility, and ethical compliance of the proposed study.</w:t>
      </w:r>
    </w:p>
    <w:p>
      <w:pPr>
        <w:pStyle w:val="BodyText"/>
      </w:pPr>
      <w:r>
        <w:t xml:space="preserve">After a thorough examination of the documentation, the review panel finds the proposal to be of high quality. The research addresses a critical gap in current literature regarding urban displacement in one of the most densely populated cities in the United States. The Academic Researcher demonstrates a profound understanding of the local context, ensuring that the study will yield actionable insights for policymakers in New York City.</w:t>
      </w:r>
    </w:p>
    <w:bookmarkEnd w:id="21"/>
    <w:bookmarkStart w:id="22" w:name="evaluation-of-research-significance"/>
    <w:p>
      <w:pPr>
        <w:pStyle w:val="Heading2"/>
      </w:pPr>
      <w:r>
        <w:t xml:space="preserve">2. Evaluation of Research Significance</w:t>
      </w:r>
    </w:p>
    <w:p>
      <w:pPr>
        <w:pStyle w:val="FirstParagraph"/>
      </w:pPr>
      <w:r>
        <w:t xml:space="preserve">The proposed study is highly relevant to the current discourse on urban development in the United States. New York City serves as a microcosm for global urban challenges, making this research particularly significant. The Academic Researcher has successfully articulated how the project will contribute to the broader understanding of housing instability and community resilience.</w:t>
      </w:r>
    </w:p>
    <w:p>
      <w:pPr>
        <w:pStyle w:val="BodyText"/>
      </w:pPr>
      <w:r>
        <w:t xml:space="preserve">The significance is further amplified by the timing of the research. As New York City continues to recover from the economic impacts of the global pandemic, understanding the shifting demographics is crucial. The proposal outlines a clear pathway for how this data will be utilized to inform local housing policies, thereby bridging the gap between academic theory and practical application in the public sector.</w:t>
      </w:r>
    </w:p>
    <w:bookmarkEnd w:id="22"/>
    <w:bookmarkStart w:id="23" w:name="methodological-rigor"/>
    <w:p>
      <w:pPr>
        <w:pStyle w:val="Heading2"/>
      </w:pPr>
      <w:r>
        <w:t xml:space="preserve">3. Methodological Rigor</w:t>
      </w:r>
    </w:p>
    <w:p>
      <w:pPr>
        <w:pStyle w:val="FirstParagraph"/>
      </w:pPr>
      <w:r>
        <w:t xml:space="preserve">The methodology proposed by the Academic Researcher is robust and well-suited for the complexity of the subject matter. The mixed-methods approach, combining quantitative housing data analysis with qualitative ethnographic interviews, is appropriate for capturing the nuances of life in New York City.</w:t>
      </w:r>
    </w:p>
    <w:p>
      <w:pPr>
        <w:pStyle w:val="BodyText"/>
      </w:pPr>
      <w:r>
        <w:rPr>
          <w:bCs/>
          <w:b/>
        </w:rPr>
        <w:t xml:space="preserve">Strengths:</w:t>
      </w:r>
    </w:p>
    <w:p>
      <w:pPr>
        <w:numPr>
          <w:ilvl w:val="0"/>
          <w:numId w:val="1001"/>
        </w:numPr>
        <w:pStyle w:val="Compact"/>
      </w:pPr>
      <w:r>
        <w:t xml:space="preserve">The sample size is statistically significant and representative of diverse boroughs within New York City.</w:t>
      </w:r>
    </w:p>
    <w:p>
      <w:pPr>
        <w:numPr>
          <w:ilvl w:val="0"/>
          <w:numId w:val="1001"/>
        </w:numPr>
        <w:pStyle w:val="Compact"/>
      </w:pPr>
      <w:r>
        <w:t xml:space="preserve">The use of GIS mapping to visualize gentrification trends is an innovative addition that enhances the clarity of the data.</w:t>
      </w:r>
    </w:p>
    <w:p>
      <w:pPr>
        <w:numPr>
          <w:ilvl w:val="0"/>
          <w:numId w:val="1001"/>
        </w:numPr>
        <w:pStyle w:val="Compact"/>
      </w:pPr>
      <w:r>
        <w:t xml:space="preserve">The timeline is realistic, accounting for the bureaucratic processes often encountered when conducting field research in the United States.</w:t>
      </w:r>
    </w:p>
    <w:p>
      <w:pPr>
        <w:pStyle w:val="FirstParagraph"/>
      </w:pPr>
      <w:r>
        <w:rPr>
          <w:bCs/>
          <w:b/>
        </w:rPr>
        <w:t xml:space="preserve">Areas for Improvement:</w:t>
      </w:r>
    </w:p>
    <w:p>
      <w:pPr>
        <w:numPr>
          <w:ilvl w:val="0"/>
          <w:numId w:val="1002"/>
        </w:numPr>
        <w:pStyle w:val="Compact"/>
      </w:pPr>
      <w:r>
        <w:t xml:space="preserve">The panel recommends expanding the recruitment strategy for interview participants to ensure underrepresented communities in outer boroughs are adequately included.</w:t>
      </w:r>
    </w:p>
    <w:p>
      <w:pPr>
        <w:numPr>
          <w:ilvl w:val="0"/>
          <w:numId w:val="1002"/>
        </w:numPr>
        <w:pStyle w:val="Compact"/>
      </w:pPr>
      <w:r>
        <w:t xml:space="preserve">Further clarification is needed regarding the data cleaning protocols to ensure the integrity of the quantitative analysis.</w:t>
      </w:r>
    </w:p>
    <w:bookmarkEnd w:id="23"/>
    <w:bookmarkStart w:id="24" w:name="ethical-considerations-and-compliance"/>
    <w:p>
      <w:pPr>
        <w:pStyle w:val="Heading2"/>
      </w:pPr>
      <w:r>
        <w:t xml:space="preserve">4. Ethical Considerations and Compliance</w:t>
      </w:r>
    </w:p>
    <w:p>
      <w:pPr>
        <w:pStyle w:val="FirstParagraph"/>
      </w:pPr>
      <w:r>
        <w:t xml:space="preserve">Ethical standards are paramount in academic research, particularly when dealing with vulnerable populations in urban environments. The Academic Researcher has demonstrated a strong commitment to ethical conduct. The proposal includes a comprehensive plan for obtaining informed consent, ensuring participant anonymity, and adhering to the Institutional Review Board (IRB) guidelines standard in the United States.</w:t>
      </w:r>
    </w:p>
    <w:p>
      <w:pPr>
        <w:pStyle w:val="BodyText"/>
      </w:pPr>
      <w:r>
        <w:t xml:space="preserve">Given the sensitive nature of housing insecurity in New York City, the researcher has appropriately addressed potential risks to participants. The plan to provide resources and referrals to local social services for participants who may experience distress during interviews is a commendable inclusion that reflects a high level of professional responsibility.</w:t>
      </w:r>
    </w:p>
    <w:bookmarkEnd w:id="24"/>
    <w:bookmarkStart w:id="25" w:name="feasibility-and-resource-management"/>
    <w:p>
      <w:pPr>
        <w:pStyle w:val="Heading2"/>
      </w:pPr>
      <w:r>
        <w:t xml:space="preserve">5. Feasibility and Resource Management</w:t>
      </w:r>
    </w:p>
    <w:p>
      <w:pPr>
        <w:pStyle w:val="FirstParagraph"/>
      </w:pPr>
      <w:r>
        <w:t xml:space="preserve">The budget provided is detailed and justifiable. The costs associated with data collection in New York City are high, and the Academic Researcher has accurately accounted for travel, transcription services, and software licensing. The allocation of funds for community engagement events is particularly wise, as building trust with local residents is essential for the success of fieldwork in this region.</w:t>
      </w:r>
    </w:p>
    <w:p>
      <w:pPr>
        <w:pStyle w:val="BodyText"/>
      </w:pPr>
      <w:r>
        <w:t xml:space="preserve">The team composition is strong, with the Academic Researcher leading a group of qualified graduate assistants and data analysts. The inclusion of a local community liaison suggests a practical understanding of the logistical challenges inherent in conducting research in a major metropolitan area like New York City.</w:t>
      </w:r>
    </w:p>
    <w:bookmarkEnd w:id="25"/>
    <w:bookmarkStart w:id="26" w:name="final-recommendation"/>
    <w:p>
      <w:pPr>
        <w:pStyle w:val="Heading2"/>
      </w:pPr>
      <w:r>
        <w:t xml:space="preserve">6. Final Recommendation</w:t>
      </w:r>
    </w:p>
    <w:p>
      <w:pPr>
        <w:pStyle w:val="FirstParagraph"/>
      </w:pPr>
      <w:r>
        <w:t xml:space="preserve">Based on the comprehensive evaluation of the proposal, the Peer Review Panel recommends</w:t>
      </w:r>
      <w:r>
        <w:t xml:space="preserve"> </w:t>
      </w:r>
      <w:r>
        <w:rPr>
          <w:bCs/>
          <w:b/>
        </w:rPr>
        <w:t xml:space="preserve">approval with minor revisions</w:t>
      </w:r>
      <w:r>
        <w:t xml:space="preserve">. The research proposed by the Academic Researcher is timely, methodologically sound, and ethically robust. It holds the potential to make a substantial contribution to the field of urban sociology and to improve policy outcomes in New York City.</w:t>
      </w:r>
    </w:p>
    <w:p>
      <w:pPr>
        <w:pStyle w:val="BodyText"/>
      </w:pPr>
      <w:r>
        <w:t xml:space="preserve">The researcher is requested to address the minor concerns regarding participant recruitment and data cleaning protocols prior to the commencement of the fieldwork. Once these adjustments are made, the project is ready for implementation. This Peer Review Report confirms that the proposed study meets the high standards of academic excellence required by our institution and the broader scientific community in the United States.</w:t>
      </w:r>
    </w:p>
    <w:p>
      <w:pPr>
        <w:pStyle w:val="BodyText"/>
      </w:pPr>
      <w:r>
        <w:rPr>
          <w:bCs/>
          <w:b/>
        </w:rPr>
        <w:t xml:space="preserve">Dr. James Sterling</w:t>
      </w:r>
      <w:r>
        <w:br/>
      </w:r>
      <w:r>
        <w:t xml:space="preserve">Lead Reviewer</w:t>
      </w:r>
      <w:r>
        <w:br/>
      </w:r>
      <w:r>
        <w:t xml:space="preserve">Department of Urban Studies</w:t>
      </w:r>
    </w:p>
    <w:p>
      <w:pPr>
        <w:pStyle w:val="BodyText"/>
      </w:pPr>
      <w:r>
        <w:rPr>
          <w:bCs/>
          <w:b/>
        </w:rPr>
        <w:t xml:space="preserve">Dr. Sarah Chen</w:t>
      </w:r>
      <w:r>
        <w:br/>
      </w:r>
      <w:r>
        <w:t xml:space="preserve">Associate Reviewer</w:t>
      </w:r>
      <w:r>
        <w:br/>
      </w:r>
      <w:r>
        <w:t xml:space="preserve">Ethics Committee Chair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2026-10-10T03:21:46Z</dcterms:created>
  <dcterms:modified xsi:type="dcterms:W3CDTF">2026-10-10T03:21:46Z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