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Accounting</w:t>
      </w:r>
      <w:r>
        <w:t xml:space="preserve"> </w:t>
      </w:r>
      <w:r>
        <w:t xml:space="preserve">Practice</w:t>
      </w:r>
      <w:r>
        <w:t xml:space="preserve"> </w:t>
      </w:r>
      <w:r>
        <w:t xml:space="preserve">in</w:t>
      </w:r>
      <w:r>
        <w:t xml:space="preserve"> </w:t>
      </w:r>
      <w:r>
        <w:t xml:space="preserve">Córdoba,</w:t>
      </w:r>
      <w:r>
        <w:t xml:space="preserve"> </w:t>
      </w:r>
      <w:r>
        <w:t xml:space="preserve">Argentina</w:t>
      </w:r>
    </w:p>
    <w:bookmarkStart w:id="27" w:name="peer-review-report"/>
    <w:p>
      <w:pPr>
        <w:pStyle w:val="Heading1"/>
      </w:pPr>
      <w:r>
        <w:t xml:space="preserve">Peer Review Report</w:t>
      </w:r>
    </w:p>
    <w:p>
      <w:pPr>
        <w:pStyle w:val="FirstParagraph"/>
      </w:pPr>
      <w:r>
        <w:t xml:space="preserve">Subject of Review:</w:t>
      </w:r>
      <w:r>
        <w:t xml:space="preserve"> </w:t>
      </w:r>
      <w:r>
        <w:t xml:space="preserve">Professional Accounting Practice</w:t>
      </w:r>
      <w:r>
        <w:t xml:space="preserve"> </w:t>
      </w:r>
      <w:r>
        <w:t xml:space="preserve">Firm Name:</w:t>
      </w:r>
      <w:r>
        <w:t xml:space="preserve"> </w:t>
      </w:r>
      <w:r>
        <w:t xml:space="preserve">[Insert Firm Name]</w:t>
      </w:r>
      <w:r>
        <w:t xml:space="preserve"> </w:t>
      </w:r>
      <w:r>
        <w:t xml:space="preserve">Location:</w:t>
      </w:r>
      <w:r>
        <w:t xml:space="preserve"> </w:t>
      </w:r>
      <w:r>
        <w:t xml:space="preserve">Córdoba, Argentina</w:t>
      </w:r>
    </w:p>
    <w:p>
      <w:pPr>
        <w:pStyle w:val="BodyText"/>
      </w:pPr>
      <w:r>
        <w:t xml:space="preserve">Review Date:</w:t>
      </w:r>
      <w:r>
        <w:t xml:space="preserve"> </w:t>
      </w:r>
      <w:r>
        <w:t xml:space="preserve">October 24, 2023</w:t>
      </w:r>
      <w:r>
        <w:t xml:space="preserve"> </w:t>
      </w:r>
      <w:r>
        <w:t xml:space="preserve">Reviewer:</w:t>
      </w:r>
      <w:r>
        <w:t xml:space="preserve"> </w:t>
      </w:r>
      <w:r>
        <w:t xml:space="preserve">[Insert Reviewer Name]</w:t>
      </w:r>
      <w:r>
        <w:t xml:space="preserve"> </w:t>
      </w:r>
      <w:r>
        <w:t xml:space="preserve">Report ID:</w:t>
      </w:r>
      <w:r>
        <w:t xml:space="preserve"> </w:t>
      </w:r>
      <w:r>
        <w:t xml:space="preserve">PR-CD-2023-001</w:t>
      </w:r>
    </w:p>
    <w:bookmarkStart w:id="20" w:name="introduction-and-scope"/>
    <w:p>
      <w:pPr>
        <w:pStyle w:val="Heading2"/>
      </w:pPr>
      <w:r>
        <w:t xml:space="preserve">1. Introduction and Scope</w:t>
      </w:r>
    </w:p>
    <w:p>
      <w:pPr>
        <w:pStyle w:val="FirstParagraph"/>
      </w:pPr>
      <w:r>
        <w:t xml:space="preserve">This Peer Review Report has been prepared to evaluate the quality of professional services provided by the subject Accountant and their firm, located in the province of Córdoba, Argentina. The primary objective of this review is to ensure that the accounting practices adhere to the professional standards established by the</w:t>
      </w:r>
      <w:r>
        <w:t xml:space="preserve"> </w:t>
      </w:r>
      <w:r>
        <w:rPr>
          <w:iCs/>
          <w:i/>
        </w:rPr>
        <w:t xml:space="preserve">Consejo Profesional de Ciencias Económicas de Córdoba</w:t>
      </w:r>
      <w:r>
        <w:t xml:space="preserve"> </w:t>
      </w:r>
      <w:r>
        <w:t xml:space="preserve">(CPCEC) and align with the International Standards on Auditing (ISA) and International Financial Reporting Standards (IFRS) where applicable.</w:t>
      </w:r>
    </w:p>
    <w:p>
      <w:pPr>
        <w:pStyle w:val="BodyText"/>
      </w:pPr>
      <w:r>
        <w:t xml:space="preserve">The review covers a sample of engagements performed during the fiscal year ending December 31, 2022. The scope includes financial statement audits, tax compliance reviews, and advisory services. Given the economic complexity of the region, special attention was paid to the firm's handling of local tax regulations and currency fluctuations, which are critical factors for businesses operating in Argentina.</w:t>
      </w:r>
    </w:p>
    <w:bookmarkEnd w:id="20"/>
    <w:bookmarkStart w:id="21" w:name="regulatory-framework-and-compliance"/>
    <w:p>
      <w:pPr>
        <w:pStyle w:val="Heading2"/>
      </w:pPr>
      <w:r>
        <w:t xml:space="preserve">2. Regulatory Framework and Compliance</w:t>
      </w:r>
    </w:p>
    <w:p>
      <w:pPr>
        <w:pStyle w:val="FirstParagraph"/>
      </w:pPr>
      <w:r>
        <w:t xml:space="preserve">The practice is situated in Córdoba, a major economic hub in Argentina. Consequently, the Accountant is required to navigate a complex regulatory environment. The review assessed the firm's compliance with the</w:t>
      </w:r>
      <w:r>
        <w:t xml:space="preserve"> </w:t>
      </w:r>
      <w:r>
        <w:rPr>
          <w:iCs/>
          <w:i/>
        </w:rPr>
        <w:t xml:space="preserve">Ley de Ejercicio Profesional</w:t>
      </w:r>
      <w:r>
        <w:t xml:space="preserve"> </w:t>
      </w:r>
      <w:r>
        <w:t xml:space="preserve">and the ethical codes mandated by the local professional council.</w:t>
      </w:r>
    </w:p>
    <w:p>
      <w:pPr>
        <w:pStyle w:val="BodyText"/>
      </w:pPr>
      <w:r>
        <w:t xml:space="preserve">It was observed that the firm maintains up-to-date registrations with the</w:t>
      </w:r>
      <w:r>
        <w:t xml:space="preserve"> </w:t>
      </w:r>
      <w:r>
        <w:rPr>
          <w:iCs/>
          <w:i/>
        </w:rPr>
        <w:t xml:space="preserve">Administración Federal de Ingresos Públicos</w:t>
      </w:r>
      <w:r>
        <w:t xml:space="preserve"> </w:t>
      </w:r>
      <w:r>
        <w:t xml:space="preserve">(AFIP). The Accountant demonstrates a robust understanding of the local tax regime, including the</w:t>
      </w:r>
      <w:r>
        <w:t xml:space="preserve"> </w:t>
      </w:r>
      <w:r>
        <w:rPr>
          <w:iCs/>
          <w:i/>
        </w:rPr>
        <w:t xml:space="preserve">Impuesto a las Ganancias</w:t>
      </w:r>
      <w:r>
        <w:t xml:space="preserve"> </w:t>
      </w:r>
      <w:r>
        <w:t xml:space="preserve">(Income Tax) and</w:t>
      </w:r>
      <w:r>
        <w:t xml:space="preserve"> </w:t>
      </w:r>
      <w:r>
        <w:rPr>
          <w:iCs/>
          <w:i/>
        </w:rPr>
        <w:t xml:space="preserve">Impuesto al Valor Agregado</w:t>
      </w:r>
      <w:r>
        <w:t xml:space="preserve"> </w:t>
      </w:r>
      <w:r>
        <w:t xml:space="preserve">(VAT). The review confirms that the firm applies the correct fiscal treatments for clients operating within the Córdoba province, ensuring that local municipal taxes are also accounted for accurately.</w:t>
      </w:r>
    </w:p>
    <w:bookmarkEnd w:id="21"/>
    <w:bookmarkStart w:id="22" w:name="quality-of-financial-reporting"/>
    <w:p>
      <w:pPr>
        <w:pStyle w:val="Heading2"/>
      </w:pPr>
      <w:r>
        <w:t xml:space="preserve">3. Quality of Financial Reporting</w:t>
      </w:r>
    </w:p>
    <w:p>
      <w:pPr>
        <w:pStyle w:val="FirstParagraph"/>
      </w:pPr>
      <w:r>
        <w:t xml:space="preserve">A significant portion of this Peer Review Report focuses on the technical quality of the financial statements prepared by the Accountant. The sample engagements revealed a high level of proficiency in applying accounting standards. The firm correctly distinguishes between financial reporting for tax purposes and financial reporting for management purposes, a common challenge in the Argentine context.</w:t>
      </w:r>
    </w:p>
    <w:p>
      <w:pPr>
        <w:pStyle w:val="BodyText"/>
      </w:pPr>
      <w:r>
        <w:t xml:space="preserve">The review noted that the Accountant effectively handles the accounting for inflation and currency revaluation, which is essential given the economic volatility in Argentina. The application of the</w:t>
      </w:r>
      <w:r>
        <w:t xml:space="preserve"> </w:t>
      </w:r>
      <w:r>
        <w:rPr>
          <w:iCs/>
          <w:i/>
        </w:rPr>
        <w:t xml:space="preserve">Norma de Contabilidad</w:t>
      </w:r>
      <w:r>
        <w:t xml:space="preserve"> </w:t>
      </w:r>
      <w:r>
        <w:t xml:space="preserve">regarding monetary correction was found to be accurate. Furthermore, the financial statements presented clear disclosures regarding foreign currency transactions, which is vital for clients in Córdoba engaged in import/export activities.</w:t>
      </w:r>
    </w:p>
    <w:bookmarkEnd w:id="22"/>
    <w:bookmarkStart w:id="23" w:name="internal-controls-and-risk-management"/>
    <w:p>
      <w:pPr>
        <w:pStyle w:val="Heading2"/>
      </w:pPr>
      <w:r>
        <w:t xml:space="preserve">4. Internal Controls and Risk Management</w:t>
      </w:r>
    </w:p>
    <w:p>
      <w:pPr>
        <w:pStyle w:val="FirstParagraph"/>
      </w:pPr>
      <w:r>
        <w:t xml:space="preserve">The evaluation of the firm's internal quality control systems indicates a structured approach to risk management. The Accountant has implemented procedures to identify and mitigate risks associated with client acceptance and engagement performance.</w:t>
      </w:r>
    </w:p>
    <w:p>
      <w:pPr>
        <w:pStyle w:val="BodyText"/>
      </w:pPr>
      <w:r>
        <w:t xml:space="preserve">Specifically, the firm conducts due diligence on new clients to ensure they are not involved in activities that could compromise the firm's reputation or violate anti-money laundering laws in Argentina. The review found that the documentation of internal controls is thorough. The Accountant ensures that work papers are organized logically, allowing for easy verification of conclusions reached during the audit or review process.</w:t>
      </w:r>
    </w:p>
    <w:bookmarkEnd w:id="23"/>
    <w:bookmarkStart w:id="24" w:name="professional-ethics-and-independence"/>
    <w:p>
      <w:pPr>
        <w:pStyle w:val="Heading2"/>
      </w:pPr>
      <w:r>
        <w:t xml:space="preserve">5. Professional Ethics and Independence</w:t>
      </w:r>
    </w:p>
    <w:p>
      <w:pPr>
        <w:pStyle w:val="FirstParagraph"/>
      </w:pPr>
      <w:r>
        <w:t xml:space="preserve">Adherence to ethical principles is a cornerstone of the accounting profession. This Peer Review Report confirms that the Accountant maintains strict independence in all audit engagements. The firm has a policy in place to identify threats to independence, such as financial interests or close relationships with client management.</w:t>
      </w:r>
    </w:p>
    <w:p>
      <w:pPr>
        <w:pStyle w:val="BodyText"/>
      </w:pPr>
      <w:r>
        <w:t xml:space="preserve">The review verified that the firm discloses any non-audit services provided to audit clients, ensuring that objectivity is not compromised. The Accountant demonstrates a commitment to professional skepticism, particularly when reviewing transactions that may be susceptible to misstatement or fraud.</w:t>
      </w:r>
    </w:p>
    <w:bookmarkEnd w:id="24"/>
    <w:bookmarkStart w:id="25" w:name="areas-for-improvement"/>
    <w:p>
      <w:pPr>
        <w:pStyle w:val="Heading2"/>
      </w:pPr>
      <w:r>
        <w:t xml:space="preserve">6. Areas for Improvement</w:t>
      </w:r>
    </w:p>
    <w:p>
      <w:pPr>
        <w:pStyle w:val="FirstParagraph"/>
      </w:pPr>
      <w:r>
        <w:t xml:space="preserve">While the overall quality of the practice is satisfactory, the review identified a few areas for enhancement:</w:t>
      </w:r>
    </w:p>
    <w:p>
      <w:pPr>
        <w:numPr>
          <w:ilvl w:val="0"/>
          <w:numId w:val="1001"/>
        </w:numPr>
        <w:pStyle w:val="Compact"/>
      </w:pPr>
      <w:r>
        <w:rPr>
          <w:bCs/>
          <w:b/>
        </w:rPr>
        <w:t xml:space="preserve">Technology Integration:</w:t>
      </w:r>
      <w:r>
        <w:t xml:space="preserve"> </w:t>
      </w:r>
      <w:r>
        <w:t xml:space="preserve">The firm should consider upgrading its accounting software to better handle real-time data analytics, which would improve efficiency in tax reporting for AFIP.</w:t>
      </w:r>
    </w:p>
    <w:p>
      <w:pPr>
        <w:numPr>
          <w:ilvl w:val="0"/>
          <w:numId w:val="1001"/>
        </w:numPr>
        <w:pStyle w:val="Compact"/>
      </w:pPr>
      <w:r>
        <w:rPr>
          <w:bCs/>
          <w:b/>
        </w:rPr>
        <w:t xml:space="preserve">Staff Training:</w:t>
      </w:r>
      <w:r>
        <w:t xml:space="preserve"> </w:t>
      </w:r>
      <w:r>
        <w:t xml:space="preserve">Continuous professional development regarding changes in international accounting standards should be formalized to ensure all staff members are equally proficient.</w:t>
      </w:r>
    </w:p>
    <w:p>
      <w:pPr>
        <w:numPr>
          <w:ilvl w:val="0"/>
          <w:numId w:val="1001"/>
        </w:numPr>
        <w:pStyle w:val="Compact"/>
      </w:pPr>
      <w:r>
        <w:rPr>
          <w:bCs/>
          <w:b/>
        </w:rPr>
        <w:t xml:space="preserve">Documentation:</w:t>
      </w:r>
      <w:r>
        <w:t xml:space="preserve"> </w:t>
      </w:r>
      <w:r>
        <w:t xml:space="preserve">While generally good, some working papers lacked specific cross-references to supporting evidence, which should be standardized.</w:t>
      </w:r>
    </w:p>
    <w:bookmarkEnd w:id="25"/>
    <w:bookmarkStart w:id="26" w:name="conclusion"/>
    <w:p>
      <w:pPr>
        <w:pStyle w:val="Heading2"/>
      </w:pPr>
      <w:r>
        <w:t xml:space="preserve">7. Conclusion</w:t>
      </w:r>
    </w:p>
    <w:p>
      <w:pPr>
        <w:pStyle w:val="FirstParagraph"/>
      </w:pPr>
      <w:r>
        <w:t xml:space="preserve">Based on the evidence gathered during this Peer Review Report, it is concluded that the Accountant and their firm in Córdoba, Argentina, perform their professional duties with competence, integrity, and due care. The firm adheres to the relevant professional standards and regulatory requirements. The identified areas for improvement are minor and do not detract from the overall quality of the services provided.</w:t>
      </w:r>
    </w:p>
    <w:p>
      <w:pPr>
        <w:pStyle w:val="BodyText"/>
      </w:pPr>
      <w:r>
        <w:t xml:space="preserve">The firm is recommended to implement the suggested improvements to further enhance the quality of their practice. This report serves as a testament to the firm's commitment to excellence in the accounting profession within the region.</w:t>
      </w:r>
    </w:p>
    <w:p>
      <w:pPr>
        <w:pStyle w:val="BodyText"/>
      </w:pPr>
      <w:r>
        <w:rPr>
          <w:bCs/>
          <w:b/>
        </w:rPr>
        <w:t xml:space="preserve">Reviewed by:</w:t>
      </w:r>
    </w:p>
    <w:p>
      <w:pPr>
        <w:pStyle w:val="BodyText"/>
      </w:pPr>
      <w:r>
        <w:t xml:space="preserve">[Reviewer Name]</w:t>
      </w:r>
    </w:p>
    <w:p>
      <w:pPr>
        <w:pStyle w:val="BodyText"/>
      </w:pPr>
      <w:r>
        <w:t xml:space="preserve">Senior Auditor</w:t>
      </w:r>
    </w:p>
    <w:p>
      <w:pPr>
        <w:pStyle w:val="BodyText"/>
      </w:pPr>
      <w:r>
        <w:rPr>
          <w:bCs/>
          <w:b/>
        </w:rPr>
        <w:t xml:space="preserve">Accepted by:</w:t>
      </w:r>
    </w:p>
    <w:p>
      <w:pPr>
        <w:pStyle w:val="BodyText"/>
      </w:pPr>
      <w:r>
        <w:t xml:space="preserve">[Accountant Name]</w:t>
      </w:r>
    </w:p>
    <w:p>
      <w:pPr>
        <w:pStyle w:val="BodyText"/>
      </w:pPr>
      <w:r>
        <w:t xml:space="preserve">Principal Accountant</w:t>
      </w:r>
    </w:p>
    <w:p>
      <w:pPr>
        <w:pStyle w:val="BodyText"/>
      </w:pPr>
      <w:r>
        <w:t xml:space="preserve">This document is confidential and intended solely for the use of the addressee. It is prepared in accordance with the standards of the Consejo Profesional de Ciencias Económicas de Córdoba.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Accounting Practice in Córdoba, Argentina</dc:title>
  <dc:creator/>
  <dc:language>en</dc:language>
  <cp:keywords/>
  <dcterms:created xsi:type="dcterms:W3CDTF">2026-10-10T07:08:10Z</dcterms:created>
  <dcterms:modified xsi:type="dcterms:W3CDTF">2026-10-10T07:08:10Z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