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an Accountant</w:t>
      </w:r>
    </w:p>
    <w:p>
      <w:pPr>
        <w:pStyle w:val="BodyText"/>
      </w:pPr>
      <w:r>
        <w:rPr>
          <w:bCs/>
          <w:b/>
        </w:rPr>
        <w:t xml:space="preserve">Location:</w:t>
      </w:r>
      <w:r>
        <w:t xml:space="preserve"> </w:t>
      </w:r>
      <w:r>
        <w:t xml:space="preserve">France Paris</w:t>
      </w:r>
    </w:p>
    <w:p>
      <w:pPr>
        <w:pStyle w:val="BodyText"/>
      </w:pPr>
      <w:r>
        <w:rPr>
          <w:bCs/>
          <w:b/>
        </w:rPr>
        <w:t xml:space="preserve">Date of Report:</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governing the accounting profession in France Paris. The purpose of this document is to evaluate the professional competence, ethical conduct, and adherence to regulatory requirements of the Accountant under review. The review process is designed to ensure that the Accountant maintains the highest standards of professionalism and integrity, which are essential for maintaining public trust in the financial reporting and advisory services provided in France Paris.</w:t>
      </w:r>
    </w:p>
    <w:p>
      <w:pPr>
        <w:pStyle w:val="BodyText"/>
      </w:pPr>
      <w:r>
        <w:t xml:space="preserve">The review was conducted by a panel of experienced peers who are themselves qualified Accountants practicing in France Paris. The panel followed a structured methodology that included document reviews, interviews, and an assessment of the Accountant's work products. This report summarizes the findings of the review and provides recommendations for any areas where improvement may be necessary.</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relevant to the practice of an Accountant in France Paris. These areas include:</w:t>
      </w:r>
    </w:p>
    <w:p>
      <w:pPr>
        <w:numPr>
          <w:ilvl w:val="0"/>
          <w:numId w:val="1001"/>
        </w:numPr>
        <w:pStyle w:val="Compact"/>
      </w:pPr>
      <w:r>
        <w:t xml:space="preserve">Compliance with French accounting standards and regulations.</w:t>
      </w:r>
    </w:p>
    <w:p>
      <w:pPr>
        <w:numPr>
          <w:ilvl w:val="0"/>
          <w:numId w:val="1001"/>
        </w:numPr>
        <w:pStyle w:val="Compact"/>
      </w:pPr>
      <w:r>
        <w:t xml:space="preserve">Adherence to the ethical guidelines set forth by the Ordre des Experts-Comptables.</w:t>
      </w:r>
    </w:p>
    <w:p>
      <w:pPr>
        <w:numPr>
          <w:ilvl w:val="0"/>
          <w:numId w:val="1001"/>
        </w:numPr>
        <w:pStyle w:val="Compact"/>
      </w:pPr>
      <w:r>
        <w:t xml:space="preserve">Quality of financial reporting and audit work.</w:t>
      </w:r>
    </w:p>
    <w:p>
      <w:pPr>
        <w:numPr>
          <w:ilvl w:val="0"/>
          <w:numId w:val="1001"/>
        </w:numPr>
        <w:pStyle w:val="Compact"/>
      </w:pPr>
      <w:r>
        <w:t xml:space="preserve">Effectiveness of internal controls and risk management practices.</w:t>
      </w:r>
    </w:p>
    <w:p>
      <w:pPr>
        <w:numPr>
          <w:ilvl w:val="0"/>
          <w:numId w:val="1001"/>
        </w:numPr>
        <w:pStyle w:val="Compact"/>
      </w:pPr>
      <w:r>
        <w:t xml:space="preserve">Client service and communication skills.</w:t>
      </w:r>
    </w:p>
    <w:p>
      <w:pPr>
        <w:numPr>
          <w:ilvl w:val="0"/>
          <w:numId w:val="1001"/>
        </w:numPr>
        <w:pStyle w:val="Compact"/>
      </w:pPr>
      <w:r>
        <w:t xml:space="preserve">Continuing professional development and education.</w:t>
      </w:r>
    </w:p>
    <w:p>
      <w:pPr>
        <w:pStyle w:val="FirstParagraph"/>
      </w:pPr>
      <w:r>
        <w:t xml:space="preserve">The review focused on the Accountant's work over the past two fiscal years, during which time they were engaged in a variety of assignments, including statutory audits, tax advisory, and financial consulting for clients based in France Paris.</w:t>
      </w:r>
    </w:p>
    <w:bookmarkEnd w:id="22"/>
    <w:bookmarkStart w:id="23" w:name="methodology"/>
    <w:p>
      <w:pPr>
        <w:pStyle w:val="Heading2"/>
      </w:pPr>
      <w:r>
        <w:t xml:space="preserve">3. Methodology</w:t>
      </w:r>
    </w:p>
    <w:p>
      <w:pPr>
        <w:pStyle w:val="FirstParagraph"/>
      </w:pPr>
      <w:r>
        <w:t xml:space="preserve">The Peer Review Report was conducted using a comprehensive methodology that included the following steps:</w:t>
      </w:r>
    </w:p>
    <w:p>
      <w:pPr>
        <w:numPr>
          <w:ilvl w:val="0"/>
          <w:numId w:val="1002"/>
        </w:numPr>
        <w:pStyle w:val="Compact"/>
      </w:pPr>
      <w:r>
        <w:rPr>
          <w:bCs/>
          <w:b/>
        </w:rPr>
        <w:t xml:space="preserve">Document Review:</w:t>
      </w:r>
      <w:r>
        <w:t xml:space="preserve"> </w:t>
      </w:r>
      <w:r>
        <w:t xml:space="preserve">The panel reviewed a sample of the Accountant's work papers, financial statements, and audit reports to assess the quality and accuracy of their work.</w:t>
      </w:r>
    </w:p>
    <w:p>
      <w:pPr>
        <w:numPr>
          <w:ilvl w:val="0"/>
          <w:numId w:val="1002"/>
        </w:numPr>
        <w:pStyle w:val="Compact"/>
      </w:pPr>
      <w:r>
        <w:rPr>
          <w:bCs/>
          <w:b/>
        </w:rPr>
        <w:t xml:space="preserve">Interviews:</w:t>
      </w:r>
      <w:r>
        <w:t xml:space="preserve"> </w:t>
      </w:r>
      <w:r>
        <w:t xml:space="preserve">The panel conducted interviews with the Accountant, their colleagues, and selected clients to gather insights into their professional conduct and performance.</w:t>
      </w:r>
    </w:p>
    <w:p>
      <w:pPr>
        <w:numPr>
          <w:ilvl w:val="0"/>
          <w:numId w:val="1002"/>
        </w:numPr>
        <w:pStyle w:val="Compact"/>
      </w:pPr>
      <w:r>
        <w:rPr>
          <w:bCs/>
          <w:b/>
        </w:rPr>
        <w:t xml:space="preserve">Regulatory Compliance Check:</w:t>
      </w:r>
      <w:r>
        <w:t xml:space="preserve"> </w:t>
      </w:r>
      <w:r>
        <w:t xml:space="preserve">The panel verified the Accountant's compliance with relevant French laws and regulations, including those related to anti-money laundering and data protection.</w:t>
      </w:r>
    </w:p>
    <w:p>
      <w:pPr>
        <w:numPr>
          <w:ilvl w:val="0"/>
          <w:numId w:val="1002"/>
        </w:numPr>
        <w:pStyle w:val="Compact"/>
      </w:pPr>
      <w:r>
        <w:rPr>
          <w:bCs/>
          <w:b/>
        </w:rPr>
        <w:t xml:space="preserve">Ethical Assessment:</w:t>
      </w:r>
      <w:r>
        <w:t xml:space="preserve"> </w:t>
      </w:r>
      <w:r>
        <w:t xml:space="preserve">The panel evaluated the Accountant's adherence to the ethical principles outlined by the Ordre des Experts-Comptables, including independence, objectivity, and confidentiality.</w:t>
      </w:r>
    </w:p>
    <w:p>
      <w:pPr>
        <w:pStyle w:val="FirstParagraph"/>
      </w:pPr>
      <w:r>
        <w:t xml:space="preserve">This multi-faceted approach ensured a thorough and balanced assessment of the Accountant's professional capabilities and ethical standards.</w:t>
      </w:r>
    </w:p>
    <w:bookmarkEnd w:id="23"/>
    <w:bookmarkStart w:id="28" w:name="findings"/>
    <w:p>
      <w:pPr>
        <w:pStyle w:val="Heading2"/>
      </w:pPr>
      <w:r>
        <w:t xml:space="preserve">4. Findings</w:t>
      </w:r>
    </w:p>
    <w:bookmarkStart w:id="24" w:name="professional-competence"/>
    <w:p>
      <w:pPr>
        <w:pStyle w:val="Heading3"/>
      </w:pPr>
      <w:r>
        <w:t xml:space="preserve">4.1 Professional Competence</w:t>
      </w:r>
    </w:p>
    <w:p>
      <w:pPr>
        <w:pStyle w:val="FirstParagraph"/>
      </w:pPr>
      <w:r>
        <w:t xml:space="preserve">The Accountant demonstrated a high level of professional competence in their work. Their financial statements were prepared in accordance with French Generally Accepted Accounting Principles (GAAP) and International Financial Reporting Standards (IFRS), where applicable. The audit reports were thorough and well-documented, reflecting a strong understanding of the regulatory environment in France Paris.</w:t>
      </w:r>
    </w:p>
    <w:bookmarkEnd w:id="24"/>
    <w:bookmarkStart w:id="25" w:name="ethical-conduct"/>
    <w:p>
      <w:pPr>
        <w:pStyle w:val="Heading3"/>
      </w:pPr>
      <w:r>
        <w:t xml:space="preserve">4.2 Ethical Conduct</w:t>
      </w:r>
    </w:p>
    <w:p>
      <w:pPr>
        <w:pStyle w:val="FirstParagraph"/>
      </w:pPr>
      <w:r>
        <w:t xml:space="preserve">The Accountant maintained a strong commitment to ethical conduct throughout the review period. They consistently upheld the principles of independence and objectivity, avoiding any conflicts of interest that could compromise their professional judgment. Client confidentiality was strictly maintained, and the Accountant demonstrated a clear understanding of their ethical responsibilities.</w:t>
      </w:r>
    </w:p>
    <w:bookmarkEnd w:id="25"/>
    <w:bookmarkStart w:id="26" w:name="quality-of-work"/>
    <w:p>
      <w:pPr>
        <w:pStyle w:val="Heading3"/>
      </w:pPr>
      <w:r>
        <w:t xml:space="preserve">4.3 Quality of Work</w:t>
      </w:r>
    </w:p>
    <w:p>
      <w:pPr>
        <w:pStyle w:val="FirstParagraph"/>
      </w:pPr>
      <w:r>
        <w:t xml:space="preserve">The quality of the Accountant's work was consistently high. Their financial reports were accurate, timely, and presented in a clear and understandable manner. The Accountant's ability to identify and address potential issues in financial statements was commendable, contributing to the overall reliability of the financial information provided to stakeholders.</w:t>
      </w:r>
    </w:p>
    <w:bookmarkEnd w:id="26"/>
    <w:bookmarkStart w:id="27" w:name="client-service"/>
    <w:p>
      <w:pPr>
        <w:pStyle w:val="Heading3"/>
      </w:pPr>
      <w:r>
        <w:t xml:space="preserve">4.4 Client Service</w:t>
      </w:r>
    </w:p>
    <w:p>
      <w:pPr>
        <w:pStyle w:val="FirstParagraph"/>
      </w:pPr>
      <w:r>
        <w:t xml:space="preserve">Feedback from clients indicated that the Accountant provided excellent service, characterized by responsiveness, professionalism, and a deep understanding of their clients' needs. The Accountant's ability to communicate complex financial information in a straightforward manner was particularly appreciated by clients in France Paris.</w:t>
      </w:r>
    </w:p>
    <w:bookmarkEnd w:id="27"/>
    <w:bookmarkEnd w:id="28"/>
    <w:bookmarkStart w:id="29" w:name="recommendations"/>
    <w:p>
      <w:pPr>
        <w:pStyle w:val="Heading2"/>
      </w:pPr>
      <w:r>
        <w:t xml:space="preserve">5. Recommendations</w:t>
      </w:r>
    </w:p>
    <w:p>
      <w:pPr>
        <w:pStyle w:val="FirstParagraph"/>
      </w:pPr>
      <w:r>
        <w:t xml:space="preserve">While the Accountant performed at a high level overall, the panel identified a few areas for potential improvement:</w:t>
      </w:r>
    </w:p>
    <w:p>
      <w:pPr>
        <w:numPr>
          <w:ilvl w:val="0"/>
          <w:numId w:val="1003"/>
        </w:numPr>
        <w:pStyle w:val="Compact"/>
      </w:pPr>
      <w:r>
        <w:rPr>
          <w:bCs/>
          <w:b/>
        </w:rPr>
        <w:t xml:space="preserve">Continuing Education:</w:t>
      </w:r>
      <w:r>
        <w:t xml:space="preserve"> </w:t>
      </w:r>
      <w:r>
        <w:t xml:space="preserve">The Accountant is encouraged to pursue additional training in emerging areas of accounting and finance, such as digital transformation and sustainability reporting, to stay ahead of industry trends in France Paris.</w:t>
      </w:r>
    </w:p>
    <w:p>
      <w:pPr>
        <w:numPr>
          <w:ilvl w:val="0"/>
          <w:numId w:val="1003"/>
        </w:numPr>
        <w:pStyle w:val="Compact"/>
      </w:pPr>
      <w:r>
        <w:rPr>
          <w:bCs/>
          <w:b/>
        </w:rPr>
        <w:t xml:space="preserve">Documentation Practices:</w:t>
      </w:r>
      <w:r>
        <w:t xml:space="preserve"> </w:t>
      </w:r>
      <w:r>
        <w:t xml:space="preserve">Although the Accountant's work was of high quality, there were minor inconsistencies in documentation practices. Standardizing these practices could further enhance the clarity and efficiency of their work.</w:t>
      </w:r>
    </w:p>
    <w:p>
      <w:pPr>
        <w:numPr>
          <w:ilvl w:val="0"/>
          <w:numId w:val="1003"/>
        </w:numPr>
        <w:pStyle w:val="Compact"/>
      </w:pPr>
      <w:r>
        <w:rPr>
          <w:bCs/>
          <w:b/>
        </w:rPr>
        <w:t xml:space="preserve">Risk Management:</w:t>
      </w:r>
      <w:r>
        <w:t xml:space="preserve"> </w:t>
      </w:r>
      <w:r>
        <w:t xml:space="preserve">The Accountant is advised to strengthen their risk management protocols, particularly in relation to cybersecurity and data protection, which are increasingly important in the modern business environment.</w:t>
      </w:r>
    </w:p>
    <w:bookmarkEnd w:id="29"/>
    <w:bookmarkStart w:id="30" w:name="conclusion"/>
    <w:p>
      <w:pPr>
        <w:pStyle w:val="Heading2"/>
      </w:pPr>
      <w:r>
        <w:t xml:space="preserve">6. Conclusion</w:t>
      </w:r>
    </w:p>
    <w:p>
      <w:pPr>
        <w:pStyle w:val="FirstParagraph"/>
      </w:pPr>
      <w:r>
        <w:t xml:space="preserve">In conclusion, this Peer Review Report confirms that the Accountant under review meets the professional and ethical standards expected of an Accountant practicing in France Paris. Their competence, integrity, and commitment to quality service are evident in their work and are highly valued by their clients. The recommendations provided in this report are intended to support the Accountant's ongoing professional development and to ensure that they continue to provide exceptional service to their clients and the broader community in France Paris.</w:t>
      </w:r>
    </w:p>
    <w:bookmarkEnd w:id="30"/>
    <w:p>
      <w:pPr>
        <w:pStyle w:val="BodyText"/>
      </w:pPr>
      <w:r>
        <w:rPr>
          <w:bCs/>
          <w:b/>
        </w:rPr>
        <w:t xml:space="preserve">Prepared by:</w:t>
      </w:r>
    </w:p>
    <w:p>
      <w:pPr>
        <w:pStyle w:val="BodyText"/>
      </w:pPr>
      <w:r>
        <w:t xml:space="preserve">Peer Review Panel</w:t>
      </w:r>
    </w:p>
    <w:p>
      <w:pPr>
        <w:pStyle w:val="BodyText"/>
      </w:pPr>
      <w:r>
        <w:t xml:space="preserve">Ordre des Experts-Comptables</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France Paris</dc:title>
  <dc:creator/>
  <dc:language>en</dc:language>
  <cp:keywords/>
  <dcterms:created xsi:type="dcterms:W3CDTF">2026-10-10T02:00:58Z</dcterms:created>
  <dcterms:modified xsi:type="dcterms:W3CDTF">2026-10-10T02:00:58Z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