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Accounting</w:t>
      </w:r>
      <w:r>
        <w:t xml:space="preserve"> </w:t>
      </w:r>
      <w:r>
        <w:t xml:space="preserve">Practice</w:t>
      </w:r>
      <w:r>
        <w:t xml:space="preserve"> </w:t>
      </w:r>
      <w:r>
        <w:t xml:space="preserve">in</w:t>
      </w:r>
      <w:r>
        <w:t xml:space="preserve"> </w:t>
      </w:r>
      <w:r>
        <w:t xml:space="preserve">Ghana</w:t>
      </w:r>
      <w:r>
        <w:t xml:space="preserve"> </w:t>
      </w:r>
      <w:r>
        <w:t xml:space="preserve">Accra</w:t>
      </w:r>
    </w:p>
    <w:bookmarkStart w:id="30" w:name="peer-review-report"/>
    <w:p>
      <w:pPr>
        <w:pStyle w:val="Heading1"/>
      </w:pPr>
      <w:r>
        <w:t xml:space="preserve">Peer Review Report</w:t>
      </w:r>
    </w:p>
    <w:p>
      <w:pPr>
        <w:pStyle w:val="FirstParagraph"/>
      </w:pPr>
      <w:r>
        <w:rPr>
          <w:bCs/>
          <w:b/>
        </w:rPr>
        <w:t xml:space="preserve">Subject Firm:</w:t>
      </w:r>
      <w:r>
        <w:t xml:space="preserve"> </w:t>
      </w:r>
      <w:r>
        <w:t xml:space="preserve">[Insert Name of Accounting Firm]</w:t>
      </w:r>
    </w:p>
    <w:p>
      <w:pPr>
        <w:pStyle w:val="BodyText"/>
      </w:pPr>
      <w:r>
        <w:rPr>
          <w:bCs/>
          <w:b/>
        </w:rPr>
        <w:t xml:space="preserve">Location:</w:t>
      </w:r>
      <w:r>
        <w:t xml:space="preserve"> </w:t>
      </w:r>
      <w:r>
        <w:t xml:space="preserve">Accra, Ghana</w:t>
      </w:r>
    </w:p>
    <w:p>
      <w:pPr>
        <w:pStyle w:val="BodyText"/>
      </w:pPr>
      <w:r>
        <w:rPr>
          <w:bCs/>
          <w:b/>
        </w:rPr>
        <w:t xml:space="preserve">Review Period:</w:t>
      </w:r>
      <w:r>
        <w:t xml:space="preserve"> </w:t>
      </w:r>
      <w:r>
        <w:t xml:space="preserve">[Insert Start Date] to [Insert End Date]</w:t>
      </w:r>
    </w:p>
    <w:p>
      <w:pPr>
        <w:pStyle w:val="BodyText"/>
      </w:pPr>
      <w:r>
        <w:rPr>
          <w:bCs/>
          <w:b/>
        </w:rPr>
        <w:t xml:space="preserve">Reviewers:</w:t>
      </w:r>
      <w:r>
        <w:t xml:space="preserve"> </w:t>
      </w:r>
      <w:r>
        <w:t xml:space="preserve">[Insert Names of Peer Reviewers]</w:t>
      </w:r>
    </w:p>
    <w:p>
      <w:pPr>
        <w:pStyle w:val="BodyText"/>
      </w:pPr>
      <w:r>
        <w:rPr>
          <w:bCs/>
          <w:b/>
        </w:rPr>
        <w:t xml:space="preserve">Date of Report:</w:t>
      </w:r>
      <w:r>
        <w:t xml:space="preserve"> </w:t>
      </w:r>
      <w:r>
        <w:t xml:space="preserve">[Insert Date]</w:t>
      </w:r>
    </w:p>
    <w:bookmarkStart w:id="20" w:name="introduction-and-scope"/>
    <w:p>
      <w:pPr>
        <w:pStyle w:val="Heading2"/>
      </w:pPr>
      <w:r>
        <w:t xml:space="preserve">1. Introduction and Scope</w:t>
      </w:r>
    </w:p>
    <w:p>
      <w:pPr>
        <w:pStyle w:val="FirstParagraph"/>
      </w:pPr>
      <w:r>
        <w:t xml:space="preserve">This Peer Review Report has been prepared to evaluate the quality of professional services provided by the subject firm, an Accountant practice operating within the Greater Accra Region of Ghana. The review is conducted in accordance with the requirements set forth by the Institute of Chartered Accountants, Ghana (ICAG), and aligns with the International Standard on Quality Control (ISQC) 1. The primary objective of this assessment is to ensure that the firm’s accounting and auditing practices meet the rigorous standards expected of a professional Accountant in Ghana Accra, thereby maintaining public trust and regulatory compliance.</w:t>
      </w:r>
    </w:p>
    <w:p>
      <w:pPr>
        <w:pStyle w:val="BodyText"/>
      </w:pPr>
      <w:r>
        <w:t xml:space="preserve">The scope of this Peer Review Report encompasses a detailed examination of the firm’s quality control systems, including client acceptance, engagement performance, monitoring, and compliance with local statutory requirements specific to the Ghanaian business environment.</w:t>
      </w:r>
    </w:p>
    <w:bookmarkEnd w:id="20"/>
    <w:bookmarkStart w:id="21" w:name="X7653e17f0df1c8f984358be96460dcbe8d6e8db"/>
    <w:p>
      <w:pPr>
        <w:pStyle w:val="Heading2"/>
      </w:pPr>
      <w:r>
        <w:t xml:space="preserve">2. Regulatory Context and Professional Standards</w:t>
      </w:r>
    </w:p>
    <w:p>
      <w:pPr>
        <w:pStyle w:val="FirstParagraph"/>
      </w:pPr>
      <w:r>
        <w:t xml:space="preserve">Operating as an Accountant in Ghana Accra requires strict adherence to the Companies Act, 2019 (Act 992), the Income Tax Act, 2015 (Act 896), and the standards issued by ICAG. This Peer Review Report assesses whether the firm has integrated these regulatory frameworks into its daily operations. Given the dynamic economic landscape of Accra, an Accountant must demonstrate not only technical proficiency but also a deep understanding of the local fiscal policies and commercial laws.</w:t>
      </w:r>
    </w:p>
    <w:p>
      <w:pPr>
        <w:pStyle w:val="BodyText"/>
      </w:pPr>
      <w:r>
        <w:t xml:space="preserve">The review team evaluated the firm’s compliance with the Code of Ethics for Professional Accountants, focusing on integrity, objectivity, professional competence, and due care. The assessment confirms that the firm acknowledges its responsibility to the public interest, a cornerstone of the accounting profession in Ghana.</w:t>
      </w:r>
    </w:p>
    <w:bookmarkEnd w:id="21"/>
    <w:bookmarkStart w:id="25" w:name="quality-control-systems"/>
    <w:p>
      <w:pPr>
        <w:pStyle w:val="Heading2"/>
      </w:pPr>
      <w:r>
        <w:t xml:space="preserve">3. Quality Control Systems</w:t>
      </w:r>
    </w:p>
    <w:bookmarkStart w:id="22" w:name="leadership-responsibilities"/>
    <w:p>
      <w:pPr>
        <w:pStyle w:val="Heading3"/>
      </w:pPr>
      <w:r>
        <w:t xml:space="preserve">3.1 Leadership Responsibilities</w:t>
      </w:r>
    </w:p>
    <w:p>
      <w:pPr>
        <w:pStyle w:val="FirstParagraph"/>
      </w:pPr>
      <w:r>
        <w:t xml:space="preserve">The Peer Review Report highlights the firm’s commitment to establishing a culture of quality. The leadership of the Accountant firm in Accra has demonstrated a clear understanding that quality is paramount. Policies regarding the tone at the top are well-documented, ensuring that all staff members prioritize ethical behavior and professional standards over commercial considerations.</w:t>
      </w:r>
    </w:p>
    <w:bookmarkEnd w:id="22"/>
    <w:bookmarkStart w:id="23" w:name="relevant-ethical-requirements"/>
    <w:p>
      <w:pPr>
        <w:pStyle w:val="Heading3"/>
      </w:pPr>
      <w:r>
        <w:t xml:space="preserve">3.2 Relevant Ethical Requirements</w:t>
      </w:r>
    </w:p>
    <w:p>
      <w:pPr>
        <w:pStyle w:val="FirstParagraph"/>
      </w:pPr>
      <w:r>
        <w:t xml:space="preserve">A critical component of this Peer Review Report is the evaluation of independence and conflict of interest management. The firm has implemented robust procedures to identify and mitigate threats to independence, particularly relevant in the close-knit business community of Ghana Accra. The review found that the firm maintains up-to-date records of financial interests and relationships with clients, ensuring compliance with ICAG guidelines.</w:t>
      </w:r>
    </w:p>
    <w:bookmarkEnd w:id="23"/>
    <w:bookmarkStart w:id="24" w:name="Xb030d3dde62bc56ddf7c17ec2ac6b854da0a16c"/>
    <w:p>
      <w:pPr>
        <w:pStyle w:val="Heading3"/>
      </w:pPr>
      <w:r>
        <w:t xml:space="preserve">3.3 Acceptance and Continuation of Client Relationships</w:t>
      </w:r>
    </w:p>
    <w:p>
      <w:pPr>
        <w:pStyle w:val="FirstParagraph"/>
      </w:pPr>
      <w:r>
        <w:t xml:space="preserve">The firm’s procedures for accepting new clients were scrutinized as part of this Peer Review Report. The Accountant practice has established clear criteria for assessing client integrity and the firm’s ability to perform the engagement competently. This is particularly important in Accra, where the diversity of industries requires specialized knowledge. The review notes that the firm conducts due diligence to avoid associations with clients involved in money laundering or other illicit activities, in line with the Anti-Money Laundering Act of Ghana.</w:t>
      </w:r>
    </w:p>
    <w:bookmarkEnd w:id="24"/>
    <w:bookmarkEnd w:id="25"/>
    <w:bookmarkStart w:id="26" w:name="engagement-performance"/>
    <w:p>
      <w:pPr>
        <w:pStyle w:val="Heading2"/>
      </w:pPr>
      <w:r>
        <w:t xml:space="preserve">4. Engagement Performance</w:t>
      </w:r>
    </w:p>
    <w:p>
      <w:pPr>
        <w:pStyle w:val="FirstParagraph"/>
      </w:pPr>
      <w:r>
        <w:t xml:space="preserve">This section of the Peer Review Report focuses on the execution of audit and accounting engagements. The review team selected a sample of files to assess the quality of work performed by the Accountant staff.</w:t>
      </w:r>
    </w:p>
    <w:p>
      <w:pPr>
        <w:numPr>
          <w:ilvl w:val="0"/>
          <w:numId w:val="1001"/>
        </w:numPr>
        <w:pStyle w:val="Compact"/>
      </w:pPr>
      <w:r>
        <w:rPr>
          <w:bCs/>
          <w:b/>
        </w:rPr>
        <w:t xml:space="preserve">Planning:</w:t>
      </w:r>
      <w:r>
        <w:t xml:space="preserve"> </w:t>
      </w:r>
      <w:r>
        <w:t xml:space="preserve">Engagement letters and planning memoranda were reviewed. The firm demonstrates a thorough understanding of the client’s business environment in Ghana Accra, including industry-specific risks.</w:t>
      </w:r>
    </w:p>
    <w:p>
      <w:pPr>
        <w:numPr>
          <w:ilvl w:val="0"/>
          <w:numId w:val="1001"/>
        </w:numPr>
        <w:pStyle w:val="Compact"/>
      </w:pPr>
      <w:r>
        <w:rPr>
          <w:bCs/>
          <w:b/>
        </w:rPr>
        <w:t xml:space="preserve">Execution:</w:t>
      </w:r>
      <w:r>
        <w:t xml:space="preserve"> </w:t>
      </w:r>
      <w:r>
        <w:t xml:space="preserve">Working papers were examined for completeness and accuracy. The evidence gathered supports the conclusions reached by the Accountant, and the application of International Financial Reporting Standards (IFRS) as adopted by Ghana is appropriate.</w:t>
      </w:r>
    </w:p>
    <w:p>
      <w:pPr>
        <w:numPr>
          <w:ilvl w:val="0"/>
          <w:numId w:val="1001"/>
        </w:numPr>
        <w:pStyle w:val="Compact"/>
      </w:pPr>
      <w:r>
        <w:rPr>
          <w:bCs/>
          <w:b/>
        </w:rPr>
        <w:t xml:space="preserve">Review:</w:t>
      </w:r>
      <w:r>
        <w:t xml:space="preserve"> </w:t>
      </w:r>
      <w:r>
        <w:t xml:space="preserve">The firm’s internal review process is effective. Senior Accountants provide adequate supervision and review of junior staff work, ensuring that errors are identified and corrected before finalization.</w:t>
      </w:r>
    </w:p>
    <w:bookmarkEnd w:id="26"/>
    <w:bookmarkStart w:id="27" w:name="resources-and-human-capital"/>
    <w:p>
      <w:pPr>
        <w:pStyle w:val="Heading2"/>
      </w:pPr>
      <w:r>
        <w:t xml:space="preserve">5. Resources and Human Capital</w:t>
      </w:r>
    </w:p>
    <w:p>
      <w:pPr>
        <w:pStyle w:val="FirstParagraph"/>
      </w:pPr>
      <w:r>
        <w:t xml:space="preserve">The Peer Review Report acknowledges the firm’s investment in human resources. The Accountant firm in Ghana Accra employs qualified professionals who are members of ICAG. The firm provides ongoing professional development opportunities, ensuring that staff remain updated on changes in tax laws, accounting standards, and technological advancements. This commitment to continuous learning is essential for maintaining high-quality service delivery in a rapidly evolving market.</w:t>
      </w:r>
    </w:p>
    <w:bookmarkEnd w:id="27"/>
    <w:bookmarkStart w:id="28" w:name="findings-and-recommendations"/>
    <w:p>
      <w:pPr>
        <w:pStyle w:val="Heading2"/>
      </w:pPr>
      <w:r>
        <w:t xml:space="preserve">6. Findings and Recommendations</w:t>
      </w:r>
    </w:p>
    <w:p>
      <w:pPr>
        <w:pStyle w:val="FirstParagraph"/>
      </w:pPr>
      <w:r>
        <w:t xml:space="preserve">Overall, this Peer Review Report concludes that the firm operates at a satisfactory level of quality. However, the following areas for improvement were identified:</w:t>
      </w:r>
    </w:p>
    <w:p>
      <w:pPr>
        <w:numPr>
          <w:ilvl w:val="0"/>
          <w:numId w:val="1002"/>
        </w:numPr>
        <w:pStyle w:val="Compact"/>
      </w:pPr>
      <w:r>
        <w:rPr>
          <w:bCs/>
          <w:b/>
        </w:rPr>
        <w:t xml:space="preserve">Documentation:</w:t>
      </w:r>
      <w:r>
        <w:t xml:space="preserve"> </w:t>
      </w:r>
      <w:r>
        <w:t xml:space="preserve">While generally good, some working papers lacked sufficient detail regarding the rationale for significant judgments. The Accountant should ensure that all critical decisions are clearly documented.</w:t>
      </w:r>
    </w:p>
    <w:p>
      <w:pPr>
        <w:numPr>
          <w:ilvl w:val="0"/>
          <w:numId w:val="1002"/>
        </w:numPr>
        <w:pStyle w:val="Compact"/>
      </w:pPr>
      <w:r>
        <w:rPr>
          <w:bCs/>
          <w:b/>
        </w:rPr>
        <w:t xml:space="preserve">Technology:</w:t>
      </w:r>
      <w:r>
        <w:t xml:space="preserve"> </w:t>
      </w:r>
      <w:r>
        <w:t xml:space="preserve">The firm is encouraged to further integrate advanced accounting software to enhance efficiency and data security, which is increasingly important for businesses in Ghana Accra.</w:t>
      </w:r>
    </w:p>
    <w:p>
      <w:pPr>
        <w:numPr>
          <w:ilvl w:val="0"/>
          <w:numId w:val="1002"/>
        </w:numPr>
        <w:pStyle w:val="Compact"/>
      </w:pPr>
      <w:r>
        <w:rPr>
          <w:bCs/>
          <w:b/>
        </w:rPr>
        <w:t xml:space="preserve">Training:</w:t>
      </w:r>
      <w:r>
        <w:t xml:space="preserve"> </w:t>
      </w:r>
      <w:r>
        <w:t xml:space="preserve">Additional training on emerging risks, such as cybersecurity and digital fraud, would benefit the firm’s risk assessment processes.</w:t>
      </w:r>
    </w:p>
    <w:bookmarkEnd w:id="28"/>
    <w:bookmarkStart w:id="29" w:name="conclusion"/>
    <w:p>
      <w:pPr>
        <w:pStyle w:val="Heading2"/>
      </w:pPr>
      <w:r>
        <w:t xml:space="preserve">7. Conclusion</w:t>
      </w:r>
    </w:p>
    <w:p>
      <w:pPr>
        <w:pStyle w:val="FirstParagraph"/>
      </w:pPr>
      <w:r>
        <w:t xml:space="preserve">In conclusion, this Peer Review Report affirms that the subject firm, as an Accountant practice in Ghana Accra, adheres to the professional standards and ethical requirements expected by the Institute of Chartered Accountants, Ghana. The firm’s commitment to quality, combined with its understanding of the local regulatory environment, positions it well to serve its clients effectively. The recommendations provided are intended to further strengthen the firm’s quality control systems and ensure continued excellence in professional service.</w:t>
      </w:r>
    </w:p>
    <w:bookmarkEnd w:id="29"/>
    <w:p>
      <w:pPr>
        <w:pStyle w:val="BodyText"/>
      </w:pPr>
      <w:r>
        <w:rPr>
          <w:bCs/>
          <w:b/>
        </w:rPr>
        <w:t xml:space="preserve">Lead Reviewer:</w:t>
      </w:r>
    </w:p>
    <w:p>
      <w:pPr>
        <w:pStyle w:val="BodyText"/>
      </w:pPr>
      <w:r>
        <w:t xml:space="preserve">Name: ________________________</w:t>
      </w:r>
    </w:p>
    <w:p>
      <w:pPr>
        <w:pStyle w:val="BodyText"/>
      </w:pPr>
      <w:r>
        <w:t xml:space="preserve">Signature: _____________________</w:t>
      </w:r>
    </w:p>
    <w:p>
      <w:pPr>
        <w:pStyle w:val="BodyText"/>
      </w:pPr>
      <w:r>
        <w:t xml:space="preserve">Date: _________________________</w:t>
      </w:r>
    </w:p>
    <w:p>
      <w:pPr>
        <w:pStyle w:val="BodyText"/>
      </w:pPr>
      <w:r>
        <w:rPr>
          <w:bCs/>
          <w:b/>
        </w:rPr>
        <w:t xml:space="preserve">Partner in Charge (Subject Firm):</w:t>
      </w:r>
    </w:p>
    <w:p>
      <w:pPr>
        <w:pStyle w:val="BodyText"/>
      </w:pPr>
      <w:r>
        <w:t xml:space="preserve">Name: ________________________</w:t>
      </w:r>
    </w:p>
    <w:p>
      <w:pPr>
        <w:pStyle w:val="BodyText"/>
      </w:pPr>
      <w:r>
        <w:t xml:space="preserve">Signature: _____________________</w:t>
      </w:r>
    </w:p>
    <w:p>
      <w:pPr>
        <w:pStyle w:val="BodyText"/>
      </w:pPr>
      <w:r>
        <w:t xml:space="preserve">Date: _________________________</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Accounting Practice in Ghana Accra</dc:title>
  <dc:creator/>
  <dc:language>en</dc:language>
  <cp:keywords/>
  <dcterms:created xsi:type="dcterms:W3CDTF">2026-10-10T02:02:47Z</dcterms:created>
  <dcterms:modified xsi:type="dcterms:W3CDTF">2026-10-10T02:02:47Z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