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Accountant</w:t>
      </w:r>
      <w:r>
        <w:t xml:space="preserve"> </w:t>
      </w:r>
      <w:r>
        <w:t xml:space="preserve">-</w:t>
      </w:r>
      <w:r>
        <w:t xml:space="preserve"> </w:t>
      </w:r>
      <w:r>
        <w:t xml:space="preserve">India</w:t>
      </w:r>
      <w:r>
        <w:t xml:space="preserve"> </w:t>
      </w:r>
      <w:r>
        <w:t xml:space="preserve">New</w:t>
      </w:r>
      <w:r>
        <w:t xml:space="preserve"> </w:t>
      </w:r>
      <w:r>
        <w:t xml:space="preserve">Delhi</w:t>
      </w:r>
    </w:p>
    <w:p>
      <w:pPr>
        <w:pStyle w:val="FirstParagraph"/>
      </w:pPr>
      <w:r>
        <w:rPr>
          <w:bCs/>
          <w:b/>
        </w:rPr>
        <w:t xml:space="preserve">Document Type:</w:t>
      </w:r>
      <w:r>
        <w:t xml:space="preserve"> </w:t>
      </w:r>
      <w:r>
        <w:t xml:space="preserve">Peer Review Report</w:t>
      </w:r>
      <w:r>
        <w:br/>
      </w:r>
      <w:r>
        <w:rPr>
          <w:bCs/>
          <w:b/>
        </w:rPr>
        <w:t xml:space="preserve">Reference No:</w:t>
      </w:r>
      <w:r>
        <w:t xml:space="preserve"> </w:t>
      </w:r>
      <w:r>
        <w:t xml:space="preserve">PRR-DL-2023-089</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New Delhi, India</w:t>
      </w:r>
    </w:p>
    <w:bookmarkStart w:id="27" w:name="Xd5d0d0c86935e1e5f78be6a60b0f2d8c98cd511"/>
    <w:p>
      <w:pPr>
        <w:pStyle w:val="Heading1"/>
      </w:pPr>
      <w:r>
        <w:t xml:space="preserve">Peer Review Report: Professional Competency of Accountant</w:t>
      </w:r>
    </w:p>
    <w:p>
      <w:pPr>
        <w:pStyle w:val="FirstParagraph"/>
      </w:pPr>
      <w:r>
        <w:rPr>
          <w:bCs/>
          <w:b/>
        </w:rPr>
        <w:t xml:space="preserve">Subject:</w:t>
      </w:r>
      <w:r>
        <w:t xml:space="preserve"> </w:t>
      </w:r>
      <w:r>
        <w:t xml:space="preserve">Evaluation of Professional Standards, Technical Proficiency, and Regulatory Compliance of the Accountant based in India New Delhi.</w:t>
      </w:r>
    </w:p>
    <w:bookmarkStart w:id="20" w:name="introduction-and-scope"/>
    <w:p>
      <w:pPr>
        <w:pStyle w:val="Heading2"/>
      </w:pPr>
      <w:r>
        <w:t xml:space="preserve">1. Introduction and Scope</w:t>
      </w:r>
    </w:p>
    <w:p>
      <w:pPr>
        <w:pStyle w:val="FirstParagraph"/>
      </w:pPr>
      <w:r>
        <w:t xml:space="preserve">This Peer Review Report has been prepared to assess the professional performance, technical accuracy, and ethical adherence of the designated Accountant operating within the financial district of India New Delhi. The purpose of this review is to ensure that the Accountant maintains the highest standards of financial reporting, strictly adhering to the guidelines set forth by the Institute of Chartered Accountants of India (ICAI) and the Ministry of Corporate Affairs (MCA).</w:t>
      </w:r>
    </w:p>
    <w:p>
      <w:pPr>
        <w:pStyle w:val="BodyText"/>
      </w:pPr>
      <w:r>
        <w:t xml:space="preserve">The scope of this review encompasses a comprehensive analysis of the Accountant's recent work products, including statutory audits, tax filings, and internal control assessments. Given the dynamic regulatory environment in India New Delhi, this report specifically evaluates the Accountant's ability to navigate complex local tax laws, Goods and Services Tax (GST) regulations, and corporate governance requirements.</w:t>
      </w:r>
    </w:p>
    <w:bookmarkEnd w:id="20"/>
    <w:bookmarkStart w:id="21" w:name="X73ad813fe3632e50c4e1f07c9ae44d4e9de4b56"/>
    <w:p>
      <w:pPr>
        <w:pStyle w:val="Heading2"/>
      </w:pPr>
      <w:r>
        <w:t xml:space="preserve">2. Regulatory Compliance and Statutory Adherence</w:t>
      </w:r>
    </w:p>
    <w:p>
      <w:pPr>
        <w:pStyle w:val="FirstParagraph"/>
      </w:pPr>
      <w:r>
        <w:t xml:space="preserve">A critical component of this Peer Review Report is the examination of the Accountant's compliance with Indian statutory frameworks. The review confirms that the Accountant has demonstrated a robust understanding of the Companies Act, 2013, and the Income Tax Act, 1961. In the context of India New Delhi, where regulatory scrutiny is particularly rigorous, the Accountant has successfully managed timely filings for GST returns and TDS (Tax Deducted at Source) obligations.</w:t>
      </w:r>
    </w:p>
    <w:p>
      <w:pPr>
        <w:pStyle w:val="BodyText"/>
      </w:pPr>
      <w:r>
        <w:t xml:space="preserve">The review highlights that the Accountant has correctly applied the Indian Accounting Standards (Ind AS) in the preparation of financial statements. There were no significant deviations observed in the treatment of revenue recognition or lease accounting, which are pivotal areas of focus for financial professionals in the capital city. The Accountant’s diligence in maintaining compliance with the Prevention of Money Laundering Act (PMLA) further underscores their commitment to legal integrity.</w:t>
      </w:r>
    </w:p>
    <w:bookmarkEnd w:id="21"/>
    <w:bookmarkStart w:id="22" w:name="Xd2df928aea7dd4bc44a5b7f688fa838b9de30f8"/>
    <w:p>
      <w:pPr>
        <w:pStyle w:val="Heading2"/>
      </w:pPr>
      <w:r>
        <w:t xml:space="preserve">3. Technical Proficiency and Financial Reporting</w:t>
      </w:r>
    </w:p>
    <w:p>
      <w:pPr>
        <w:pStyle w:val="FirstParagraph"/>
      </w:pPr>
      <w:r>
        <w:t xml:space="preserve">The technical capabilities of the Accountant were evaluated through a detailed inspection of audit working papers and financial schedules. The findings indicate a high level of proficiency in financial analysis and reporting. The Accountant has effectively utilized modern accounting software and ERP systems prevalent in the India New Delhi business ecosystem to ensure data accuracy and efficiency.</w:t>
      </w:r>
    </w:p>
    <w:p>
      <w:pPr>
        <w:pStyle w:val="BodyText"/>
      </w:pPr>
      <w:r>
        <w:t xml:space="preserve">Specifically, the Peer Review Report notes the Accountant's adeptness in handling complex consolidation requirements for multi-entity structures. The clarity and precision of the financial statements prepared reflect a deep understanding of the economic realities of the clients served. Furthermore, the Accountant has shown exceptional skill in variance analysis, providing actionable insights that have aided management in strategic decision-making.</w:t>
      </w:r>
    </w:p>
    <w:bookmarkEnd w:id="22"/>
    <w:bookmarkStart w:id="23" w:name="X4ce211acb8b02978b825403f312638d11fa1afd"/>
    <w:p>
      <w:pPr>
        <w:pStyle w:val="Heading2"/>
      </w:pPr>
      <w:r>
        <w:t xml:space="preserve">4. Ethical Standards and Professional Conduct</w:t>
      </w:r>
    </w:p>
    <w:p>
      <w:pPr>
        <w:pStyle w:val="FirstParagraph"/>
      </w:pPr>
      <w:r>
        <w:t xml:space="preserve">Adherence to the Code of Ethics issued by the ICAI is paramount for any Accountant practicing in India. This Peer Review Report assesses the Accountant's conduct against these ethical benchmarks. The review found that the Accountant has consistently maintained independence, objectivity, and professional skepticism in all engagements.</w:t>
      </w:r>
    </w:p>
    <w:p>
      <w:pPr>
        <w:pStyle w:val="BodyText"/>
      </w:pPr>
      <w:r>
        <w:t xml:space="preserve">In the competitive business environment of India New Delhi, the pressure to manipulate financial figures can be significant. However, the Accountant has demonstrated unwavering integrity, refusing to compromise on accounting principles for the sake of client convenience. Confidentiality has been strictly maintained, and there were no instances of conflicts of interest reported during the review period.</w:t>
      </w:r>
    </w:p>
    <w:bookmarkEnd w:id="23"/>
    <w:bookmarkStart w:id="24" w:name="quality-control-and-internal-processes"/>
    <w:p>
      <w:pPr>
        <w:pStyle w:val="Heading2"/>
      </w:pPr>
      <w:r>
        <w:t xml:space="preserve">5. Quality Control and Internal Processes</w:t>
      </w:r>
    </w:p>
    <w:p>
      <w:pPr>
        <w:pStyle w:val="FirstParagraph"/>
      </w:pPr>
      <w:r>
        <w:t xml:space="preserve">The effectiveness of the Accountant's internal quality control mechanisms was a key focus of this report. The review observed that the Accountant has implemented a structured review process for all financial outputs. This includes a multi-tiered verification system that ensures errors are identified and rectified before final submission.</w:t>
      </w:r>
    </w:p>
    <w:p>
      <w:pPr>
        <w:pStyle w:val="BodyText"/>
      </w:pPr>
      <w:r>
        <w:t xml:space="preserve">Documentation practices were found to be exemplary. The working papers are well-organized, comprehensive, and easily retrievable, which is essential for withstanding regulatory inspections common in India New Delhi. The Accountant has also established clear protocols for risk assessment, ensuring that high-risk areas are given appropriate attention during audits and reviews.</w:t>
      </w:r>
    </w:p>
    <w:bookmarkEnd w:id="24"/>
    <w:bookmarkStart w:id="25" w:name="Xda79409093af40bd3d15ed7d2a5582dbca223f1"/>
    <w:p>
      <w:pPr>
        <w:pStyle w:val="Heading2"/>
      </w:pPr>
      <w:r>
        <w:t xml:space="preserve">6. Areas for Improvement and Recommendations</w:t>
      </w:r>
    </w:p>
    <w:p>
      <w:pPr>
        <w:pStyle w:val="FirstParagraph"/>
      </w:pPr>
      <w:r>
        <w:t xml:space="preserve">While the overall performance of the Accountant is commendable, this Peer Review Report identifies a few areas for potential enhancement. First, there is a recommendation to further integrate advanced data analytics tools into the audit process. As the financial landscape in India New Delhi evolves, leveraging big data can provide deeper insights and improve the detection of anomalies.</w:t>
      </w:r>
    </w:p>
    <w:p>
      <w:pPr>
        <w:pStyle w:val="BodyText"/>
      </w:pPr>
      <w:r>
        <w:t xml:space="preserve">Secondly, it is suggested that the Accountant pursue continuous professional development (CPD) focused on emerging technologies such as blockchain and artificial intelligence in accounting. Staying ahead of technological trends will ensure that the Accountant remains competitive and efficient in serving clients in the rapidly growing Indian economy.</w:t>
      </w:r>
    </w:p>
    <w:bookmarkEnd w:id="25"/>
    <w:bookmarkStart w:id="26" w:name="conclusion"/>
    <w:p>
      <w:pPr>
        <w:pStyle w:val="Heading2"/>
      </w:pPr>
      <w:r>
        <w:t xml:space="preserve">7. Conclusion</w:t>
      </w:r>
    </w:p>
    <w:p>
      <w:pPr>
        <w:pStyle w:val="FirstParagraph"/>
      </w:pPr>
      <w:r>
        <w:t xml:space="preserve">In conclusion, this Peer Review Report affirms that the Accountant operating in India New Delhi meets and often exceeds the professional standards required by the industry. The Accountant has demonstrated exceptional technical competence, strict regulatory compliance, and high ethical standards. The findings of this review provide assurance to stakeholders that the financial information produced by the Accountant is reliable, accurate, and compliant with all relevant laws and regulations.</w:t>
      </w:r>
    </w:p>
    <w:p>
      <w:pPr>
        <w:pStyle w:val="BodyText"/>
      </w:pPr>
      <w:r>
        <w:t xml:space="preserve">The Accountant is encouraged to continue their diligent work and to implement the recommendations provided to further enhance their professional practice. This report serves as a testament to the Accountant's dedication to excellence in the field of accounting within the vibrant economic hub of India New Delhi.</w:t>
      </w:r>
    </w:p>
    <w:p>
      <w:pPr>
        <w:pStyle w:val="BodyText"/>
      </w:pPr>
      <w:r>
        <w:rPr>
          <w:bCs/>
          <w:b/>
        </w:rPr>
        <w:t xml:space="preserve">Reviewed By:</w:t>
      </w:r>
      <w:r>
        <w:br/>
      </w:r>
      <w:r>
        <w:t xml:space="preserve">Senior Peer Review Committee</w:t>
      </w:r>
      <w:r>
        <w:br/>
      </w:r>
      <w:r>
        <w:t xml:space="preserve">Institute of Chartered Accountants of India</w:t>
      </w:r>
    </w:p>
    <w:p>
      <w:pPr>
        <w:pStyle w:val="BodyText"/>
      </w:pPr>
      <w:r>
        <w:t xml:space="preserve">Signature of Reviewer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Accountant - India New Delhi</dc:title>
  <dc:creator/>
  <dc:language>en</dc:language>
  <cp:keywords/>
  <dcterms:created xsi:type="dcterms:W3CDTF">2026-10-10T02:03:51Z</dcterms:created>
  <dcterms:modified xsi:type="dcterms:W3CDTF">2026-10-10T02:03:51Z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