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Accountant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Ethical Compliance of an Accountant Practicing in Ivory Coast Abidjan</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Regulatory Oversight Committee, Order of Certified Accountants of Ivory Coast</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ethical adherence of a practicing Accountant based in Ivory Coast Abidjan. The review is conducted in accordance with the standards set by the International Federation of Accountants (IFAC) and the local regulatory framework governing accounting practices in the Republic of Côte d'Ivoire. The primary objective of this assessment is to ensure that the Accountant maintains the highest standards of integrity, objectivity, and professional competence while serving clients in the dynamic economic landscape of Abidjan.</w:t>
      </w:r>
    </w:p>
    <w:p>
      <w:pPr>
        <w:pStyle w:val="BodyText"/>
      </w:pPr>
      <w:r>
        <w:t xml:space="preserve">The scope of this Peer Review Report encompasses a comprehensive analysis of the Accountant's financial reporting practices, tax compliance procedures, internal control mechanisms, and adherence to ethical guidelines. Given the strategic importance of Abidjan as the economic hub of Ivory Coast, the review also considers the Accountant's ability to navigate complex regulatory environments and provide accurate financial guidance to businesses operating in this region.</w:t>
      </w:r>
    </w:p>
    <w:bookmarkEnd w:id="21"/>
    <w:bookmarkStart w:id="22" w:name="background-information"/>
    <w:p>
      <w:pPr>
        <w:pStyle w:val="Heading2"/>
      </w:pPr>
      <w:r>
        <w:t xml:space="preserve">2. Background Information</w:t>
      </w:r>
    </w:p>
    <w:p>
      <w:pPr>
        <w:pStyle w:val="FirstParagraph"/>
      </w:pPr>
      <w:r>
        <w:t xml:space="preserve">The Accountant under review has been practicing in Ivory Coast Abidjan for over five years, specializing in corporate accounting, tax advisory, and financial auditing. The firm operates within a diverse client base, including multinational corporations, local enterprises, and non-profit organizations. The review team was granted access to selected client files, financial statements, tax returns, and internal documentation to facilitate a thorough evaluation.</w:t>
      </w:r>
    </w:p>
    <w:p>
      <w:pPr>
        <w:pStyle w:val="BodyText"/>
      </w:pPr>
      <w:r>
        <w:t xml:space="preserve">The review process involved interviews with the Accountant, staff members, and selected clients, as well as a detailed examination of workpapers and compliance records. The assessment was conducted over a period of three weeks, ensuring a comprehensive understanding of the Accountant's professional practices.</w:t>
      </w:r>
    </w:p>
    <w:bookmarkEnd w:id="22"/>
    <w:bookmarkStart w:id="23" w:name="evaluation-criteria"/>
    <w:p>
      <w:pPr>
        <w:pStyle w:val="Heading2"/>
      </w:pPr>
      <w:r>
        <w:t xml:space="preserve">3. Evaluation Criteria</w:t>
      </w:r>
    </w:p>
    <w:p>
      <w:pPr>
        <w:pStyle w:val="FirstParagraph"/>
      </w:pPr>
      <w:r>
        <w:t xml:space="preserve">The Peer Review Report is structured around the following key evaluation criteria:</w:t>
      </w:r>
    </w:p>
    <w:p>
      <w:pPr>
        <w:numPr>
          <w:ilvl w:val="0"/>
          <w:numId w:val="1001"/>
        </w:numPr>
        <w:pStyle w:val="Compact"/>
      </w:pPr>
      <w:r>
        <w:rPr>
          <w:bCs/>
          <w:b/>
        </w:rPr>
        <w:t xml:space="preserve">Technical Competence:</w:t>
      </w:r>
      <w:r>
        <w:t xml:space="preserve"> </w:t>
      </w:r>
      <w:r>
        <w:t xml:space="preserve">Assessment of the Accountant's knowledge and application of accounting standards, including International Financial Reporting Standards (IFRS) and local regulations in Ivory Coast.</w:t>
      </w:r>
    </w:p>
    <w:p>
      <w:pPr>
        <w:numPr>
          <w:ilvl w:val="0"/>
          <w:numId w:val="1001"/>
        </w:numPr>
        <w:pStyle w:val="Compact"/>
      </w:pPr>
      <w:r>
        <w:rPr>
          <w:bCs/>
          <w:b/>
        </w:rPr>
        <w:t xml:space="preserve">Ethical Compliance:</w:t>
      </w:r>
      <w:r>
        <w:t xml:space="preserve"> </w:t>
      </w:r>
      <w:r>
        <w:t xml:space="preserve">Evaluation of adherence to the Code of Ethics for Professional Accountants, including integrity, objectivity, confidentiality, and professional behavior.</w:t>
      </w:r>
    </w:p>
    <w:p>
      <w:pPr>
        <w:numPr>
          <w:ilvl w:val="0"/>
          <w:numId w:val="1001"/>
        </w:numPr>
        <w:pStyle w:val="Compact"/>
      </w:pPr>
      <w:r>
        <w:rPr>
          <w:bCs/>
          <w:b/>
        </w:rPr>
        <w:t xml:space="preserve">Quality of Work:</w:t>
      </w:r>
      <w:r>
        <w:t xml:space="preserve"> </w:t>
      </w:r>
      <w:r>
        <w:t xml:space="preserve">Review of the accuracy, completeness, and timeliness of financial reports, tax filings, and audit documentation.</w:t>
      </w:r>
    </w:p>
    <w:p>
      <w:pPr>
        <w:numPr>
          <w:ilvl w:val="0"/>
          <w:numId w:val="1001"/>
        </w:numPr>
        <w:pStyle w:val="Compact"/>
      </w:pPr>
      <w:r>
        <w:rPr>
          <w:bCs/>
          <w:b/>
        </w:rPr>
        <w:t xml:space="preserve">Client Service:</w:t>
      </w:r>
      <w:r>
        <w:t xml:space="preserve"> </w:t>
      </w:r>
      <w:r>
        <w:t xml:space="preserve">Analysis of the Accountant's ability to provide effective communication, responsive service, and value-added advisory to clients in Abidjan.</w:t>
      </w:r>
    </w:p>
    <w:p>
      <w:pPr>
        <w:numPr>
          <w:ilvl w:val="0"/>
          <w:numId w:val="1001"/>
        </w:numPr>
        <w:pStyle w:val="Compact"/>
      </w:pPr>
      <w:r>
        <w:rPr>
          <w:bCs/>
          <w:b/>
        </w:rPr>
        <w:t xml:space="preserve">Regulatory Compliance:</w:t>
      </w:r>
      <w:r>
        <w:t xml:space="preserve"> </w:t>
      </w:r>
      <w:r>
        <w:t xml:space="preserve">Verification of compliance with local tax laws, labor regulations, and other legal requirements applicable to businesses in Ivory Coast.</w:t>
      </w:r>
    </w:p>
    <w:bookmarkEnd w:id="23"/>
    <w:bookmarkStart w:id="29"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Accountant demonstrates a strong understanding of IFRS and local accounting standards applicable in Ivory Coast Abidjan. Financial statements reviewed were prepared in accordance with relevant standards, and complex transactions were appropriately accounted for. The use of modern accounting software and tools was evident, enhancing the accuracy and efficiency of financial reporting.</w:t>
      </w:r>
    </w:p>
    <w:bookmarkEnd w:id="24"/>
    <w:bookmarkStart w:id="25" w:name="ethical-compliance"/>
    <w:p>
      <w:pPr>
        <w:pStyle w:val="Heading3"/>
      </w:pPr>
      <w:r>
        <w:t xml:space="preserve">4.2 Ethical Compliance</w:t>
      </w:r>
    </w:p>
    <w:p>
      <w:pPr>
        <w:pStyle w:val="FirstParagraph"/>
      </w:pPr>
      <w:r>
        <w:t xml:space="preserve">The Accountant adheres to the ethical principles outlined in the IFAC Code of Ethics. No conflicts of interest were identified, and confidentiality agreements were consistently maintained. The Accountant exhibited a high level of integrity in dealings with clients and regulatory authorities in Abidjan.</w:t>
      </w:r>
    </w:p>
    <w:bookmarkEnd w:id="25"/>
    <w:bookmarkStart w:id="26" w:name="quality-of-work"/>
    <w:p>
      <w:pPr>
        <w:pStyle w:val="Heading3"/>
      </w:pPr>
      <w:r>
        <w:t xml:space="preserve">4.3 Quality of Work</w:t>
      </w:r>
    </w:p>
    <w:p>
      <w:pPr>
        <w:pStyle w:val="FirstParagraph"/>
      </w:pPr>
      <w:r>
        <w:t xml:space="preserve">The quality of work was generally satisfactory, with minor areas for improvement identified in documentation practices. Some workpapers lacked sufficient detail, which could impact the ability of external auditors to verify conclusions. Timeliness of deliverables was commendable, with most reports submitted within agreed deadlines.</w:t>
      </w:r>
    </w:p>
    <w:bookmarkEnd w:id="26"/>
    <w:bookmarkStart w:id="27" w:name="client-service"/>
    <w:p>
      <w:pPr>
        <w:pStyle w:val="Heading3"/>
      </w:pPr>
      <w:r>
        <w:t xml:space="preserve">4.4 Client Service</w:t>
      </w:r>
    </w:p>
    <w:p>
      <w:pPr>
        <w:pStyle w:val="FirstParagraph"/>
      </w:pPr>
      <w:r>
        <w:t xml:space="preserve">Client feedback indicated a high level of satisfaction with the Accountant's services. The Accountant was praised for clear communication, proactive advice, and responsiveness to client needs. However, there were suggestions for enhancing the use of technology to facilitate real-time financial reporting for clients in Abidjan.</w:t>
      </w:r>
    </w:p>
    <w:bookmarkEnd w:id="27"/>
    <w:bookmarkStart w:id="28" w:name="regulatory-compliance"/>
    <w:p>
      <w:pPr>
        <w:pStyle w:val="Heading3"/>
      </w:pPr>
      <w:r>
        <w:t xml:space="preserve">4.5 Regulatory Compliance</w:t>
      </w:r>
    </w:p>
    <w:p>
      <w:pPr>
        <w:pStyle w:val="FirstParagraph"/>
      </w:pPr>
      <w:r>
        <w:t xml:space="preserve">The Accountant demonstrated a thorough understanding of tax regulations in Ivory Coast, ensuring that clients remained compliant with local laws. Tax filings were accurate and submitted on time, with no penalties or sanctions identified during the review period.</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professional practice of the Accountant in Ivory Coast Abidjan:</w:t>
      </w:r>
    </w:p>
    <w:p>
      <w:pPr>
        <w:numPr>
          <w:ilvl w:val="0"/>
          <w:numId w:val="1002"/>
        </w:numPr>
        <w:pStyle w:val="Compact"/>
      </w:pPr>
      <w:r>
        <w:t xml:space="preserve">Improve documentation practices by ensuring that all workpapers are detailed and easily understandable by external reviewers.</w:t>
      </w:r>
    </w:p>
    <w:p>
      <w:pPr>
        <w:numPr>
          <w:ilvl w:val="0"/>
          <w:numId w:val="1002"/>
        </w:numPr>
        <w:pStyle w:val="Compact"/>
      </w:pPr>
      <w:r>
        <w:t xml:space="preserve">Invest in advanced accounting software to provide clients with real-time financial insights and reporting capabilities.</w:t>
      </w:r>
    </w:p>
    <w:p>
      <w:pPr>
        <w:numPr>
          <w:ilvl w:val="0"/>
          <w:numId w:val="1002"/>
        </w:numPr>
        <w:pStyle w:val="Compact"/>
      </w:pPr>
      <w:r>
        <w:t xml:space="preserve">Conduct regular training sessions for staff on updates to IFRS and local regulations in Ivory Coast to maintain technical competence.</w:t>
      </w:r>
    </w:p>
    <w:p>
      <w:pPr>
        <w:numPr>
          <w:ilvl w:val="0"/>
          <w:numId w:val="1002"/>
        </w:numPr>
        <w:pStyle w:val="Compact"/>
      </w:pPr>
      <w:r>
        <w:t xml:space="preserve">Strengthen internal quality control procedures to ensure consistency and accuracy in all financial reporting and advisory services.</w:t>
      </w:r>
    </w:p>
    <w:bookmarkEnd w:id="30"/>
    <w:bookmarkStart w:id="31" w:name="conclusion"/>
    <w:p>
      <w:pPr>
        <w:pStyle w:val="Heading2"/>
      </w:pPr>
      <w:r>
        <w:t xml:space="preserve">6. Conclusion</w:t>
      </w:r>
    </w:p>
    <w:p>
      <w:pPr>
        <w:pStyle w:val="FirstParagraph"/>
      </w:pPr>
      <w:r>
        <w:t xml:space="preserve">This Peer Review Report concludes that the Accountant practicing in Ivory Coast Abidjan meets the professional standards expected of a competent and ethical accounting practitioner. While minor areas for improvement have been identified, the overall quality of service, technical expertise, and regulatory compliance are commendable. The recommendations provided are intended to support continuous improvement and ensure that the Accountant remains at the forefront of professional practice in Abidjan's evolving economic environment.</w:t>
      </w:r>
    </w:p>
    <w:bookmarkEnd w:id="31"/>
    <w:p>
      <w:pPr>
        <w:pStyle w:val="BodyText"/>
      </w:pPr>
      <w:r>
        <w:rPr>
          <w:bCs/>
          <w:b/>
        </w:rPr>
        <w:t xml:space="preserve">Prepared by:</w:t>
      </w:r>
    </w:p>
    <w:p>
      <w:pPr>
        <w:pStyle w:val="BodyText"/>
      </w:pPr>
      <w:r>
        <w:t xml:space="preserve">John Doe, CPA</w:t>
      </w:r>
    </w:p>
    <w:p>
      <w:pPr>
        <w:pStyle w:val="BodyText"/>
      </w:pPr>
      <w:r>
        <w:t xml:space="preserve">Peer Review Committee Member</w:t>
      </w:r>
    </w:p>
    <w:p>
      <w:pPr>
        <w:pStyle w:val="BodyText"/>
      </w:pPr>
      <w:r>
        <w:t xml:space="preserve">Order of Certified Accountants of Ivory Coast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Accountant - Ivory Coast Abidjan</dc:title>
  <dc:creator/>
  <dc:language>en</dc:language>
  <cp:keywords/>
  <dcterms:created xsi:type="dcterms:W3CDTF">2026-10-10T05:09:48Z</dcterms:created>
  <dcterms:modified xsi:type="dcterms:W3CDTF">2026-10-10T05:09:48Z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