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Pakistan</w:t>
      </w:r>
      <w:r>
        <w:t xml:space="preserve"> </w:t>
      </w:r>
      <w:r>
        <w:t xml:space="preserve">Islamabad</w:t>
      </w:r>
    </w:p>
    <w:bookmarkStart w:id="27" w:name="peer-review-report"/>
    <w:p>
      <w:pPr>
        <w:pStyle w:val="Heading1"/>
      </w:pPr>
      <w:r>
        <w:t xml:space="preserve">Peer Review Report</w:t>
      </w:r>
    </w:p>
    <w:p>
      <w:pPr>
        <w:pStyle w:val="FirstParagraph"/>
      </w:pPr>
      <w:r>
        <w:rPr>
          <w:bCs/>
          <w:b/>
        </w:rPr>
        <w:t xml:space="preserve">Subject of Review:</w:t>
      </w:r>
      <w:r>
        <w:t xml:space="preserve"> </w:t>
      </w:r>
      <w:r>
        <w:t xml:space="preserve">Professional Competence and Practice Quality of the Accountant</w:t>
      </w:r>
      <w:r>
        <w:br/>
      </w:r>
      <w:r>
        <w:br/>
      </w:r>
      <w:r>
        <w:rPr>
          <w:bCs/>
          <w:b/>
        </w:rPr>
        <w:t xml:space="preserve">Review Date:</w:t>
      </w:r>
      <w:r>
        <w:t xml:space="preserve"> </w:t>
      </w:r>
      <w:r>
        <w:t xml:space="preserve">October 24, 2023</w:t>
      </w:r>
    </w:p>
    <w:p>
      <w:pPr>
        <w:pStyle w:val="BodyText"/>
      </w:pPr>
      <w:r>
        <w:rPr>
          <w:bCs/>
          <w:b/>
        </w:rPr>
        <w:t xml:space="preserve">Location of Practice:</w:t>
      </w:r>
      <w:r>
        <w:t xml:space="preserve"> </w:t>
      </w:r>
      <w:r>
        <w:t xml:space="preserve">Pakistan Islamabad</w:t>
      </w:r>
      <w:r>
        <w:br/>
      </w:r>
      <w:r>
        <w:br/>
      </w:r>
      <w:r>
        <w:rPr>
          <w:bCs/>
          <w:b/>
        </w:rPr>
        <w:t xml:space="preserve">Reviewing Body:</w:t>
      </w:r>
      <w:r>
        <w:t xml:space="preserve"> </w:t>
      </w:r>
      <w:r>
        <w:t xml:space="preserve">Internal Quality Assurance Committee</w:t>
      </w:r>
    </w:p>
    <w:bookmarkStart w:id="20"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adherence to ethical standards of the designated Accountant operating within the jurisdiction of Pakistan Islamabad. The primary objective of this review is to ensure that the accounting practices align with the International Financial Reporting Standards (IFRS) as adopted in Pakistan, the Companies Act 2017, and the regulatory requirements set forth by the Securities and Exchange Commission of Pakistan (SECP).</w:t>
      </w:r>
    </w:p>
    <w:p>
      <w:pPr>
        <w:pStyle w:val="BodyText"/>
      </w:pPr>
      <w:r>
        <w:t xml:space="preserve">Given the dynamic economic landscape of Pakistan Islamabad, which serves as the federal capital and a hub for multinational corporations and government entities, the role of the Accountant is critical. This report assesses the subject's ability to navigate complex tax regulations, maintain accurate financial records, and provide strategic financial insights to stakeholders. The scope of this review covers a twelve-month period, analyzing audit files, tax returns, financial statements, and client feedback.</w:t>
      </w:r>
    </w:p>
    <w:bookmarkEnd w:id="20"/>
    <w:bookmarkStart w:id="21" w:name="X4bc4b1c7ef29040b8a00b7c589cb9a284653636"/>
    <w:p>
      <w:pPr>
        <w:pStyle w:val="Heading2"/>
      </w:pPr>
      <w:r>
        <w:t xml:space="preserve">2. Regulatory Compliance and Legal Framework</w:t>
      </w:r>
    </w:p>
    <w:p>
      <w:pPr>
        <w:pStyle w:val="FirstParagraph"/>
      </w:pPr>
      <w:r>
        <w:t xml:space="preserve">A fundamental aspect of this Peer Review Report is the assessment of compliance with local and international regulations. The Accountant demonstrated a robust understanding of the Federal Board of Revenue (FBR) regulations specific to Pakistan Islamabad. The review confirmed that all sales tax filings, withholding tax deductions, and annual income tax returns were submitted within the statutory deadlines.</w:t>
      </w:r>
    </w:p>
    <w:p>
      <w:pPr>
        <w:pStyle w:val="BodyText"/>
      </w:pPr>
      <w:r>
        <w:t xml:space="preserve">Furthermore, the Accountant’s adherence to the Code of Ethics for Professional Accountants was scrutinized. The review found no instances of conflict of interest or breaches of confidentiality. The professional maintained strict independence in opinion, particularly when dealing with entities in the Islamabad Capital Territory (ICT) where regulatory scrutiny is often heightened. The implementation of internal controls was found to be effective in preventing fraud and ensuring the integrity of financial reporting.</w:t>
      </w:r>
    </w:p>
    <w:bookmarkEnd w:id="21"/>
    <w:bookmarkStart w:id="22" w:name="X2d52d5904558ecde737553bef4285b0c6b9c1bd"/>
    <w:p>
      <w:pPr>
        <w:pStyle w:val="Heading2"/>
      </w:pPr>
      <w:r>
        <w:t xml:space="preserve">3. Technical Competence and Financial Reporting</w:t>
      </w:r>
    </w:p>
    <w:p>
      <w:pPr>
        <w:pStyle w:val="FirstParagraph"/>
      </w:pPr>
      <w:r>
        <w:t xml:space="preserve">The technical proficiency of the Accountant was evaluated based on the accuracy and presentation of financial statements. The review highlighted a strong command of IFRS, particularly in areas such as revenue recognition, lease accounting, and impairment of assets. The financial statements prepared for clients in Pakistan Islamabad were clear, concise, and provided a true and fair view of the financial position.</w:t>
      </w:r>
    </w:p>
    <w:p>
      <w:pPr>
        <w:pStyle w:val="BodyText"/>
      </w:pPr>
      <w:r>
        <w:t xml:space="preserve">Special attention was given to the handling of complex transactions common in the Islamabad business environment, such as foreign currency transactions and inter-company transfers. The Accountant successfully applied the appropriate accounting standards to these transactions, minimizing the risk of misstatement. The use of modern accounting software and digital tools was noted as a positive factor, enhancing efficiency and data accuracy.</w:t>
      </w:r>
    </w:p>
    <w:bookmarkEnd w:id="22"/>
    <w:bookmarkStart w:id="23" w:name="taxation-and-advisory-services"/>
    <w:p>
      <w:pPr>
        <w:pStyle w:val="Heading2"/>
      </w:pPr>
      <w:r>
        <w:t xml:space="preserve">4. Taxation and Advisory Services</w:t>
      </w:r>
    </w:p>
    <w:p>
      <w:pPr>
        <w:pStyle w:val="FirstParagraph"/>
      </w:pPr>
      <w:r>
        <w:t xml:space="preserve">Taxation is a critical component of the Accountant’s role in Pakistan Islamabad. This Peer Review Report assessed the quality of tax planning and advisory services provided. The Accountant demonstrated a proactive approach to tax compliance, ensuring that clients were aware of their obligations under the Income Tax Ordinance 2001.</w:t>
      </w:r>
    </w:p>
    <w:p>
      <w:pPr>
        <w:pStyle w:val="BodyText"/>
      </w:pPr>
      <w:r>
        <w:t xml:space="preserve">The review found that the Accountant provided valuable insights into tax optimization strategies that were both legal and ethical. This included advising on deductions, exemptions, and incentives available to businesses operating in the federal capital. The ability to interpret complex tax laws and apply them to specific client scenarios was rated highly. However, the report recommends continuous professional development to stay updated with frequent changes in the tax regime.</w:t>
      </w:r>
    </w:p>
    <w:bookmarkEnd w:id="23"/>
    <w:bookmarkStart w:id="25" w:name="X34909ca87e0c365c853cb7921a0f29e3d4e8af7"/>
    <w:p>
      <w:pPr>
        <w:pStyle w:val="Heading2"/>
      </w:pPr>
      <w:r>
        <w:t xml:space="preserve">5. Professional Conduct and Client Relations</w:t>
      </w:r>
    </w:p>
    <w:p>
      <w:pPr>
        <w:pStyle w:val="FirstParagraph"/>
      </w:pPr>
      <w:r>
        <w:t xml:space="preserve">The professional conduct of the Accountant was evaluated based on client interactions and feedback. The review indicated a high level of professionalism, integrity, and responsiveness. Clients in Pakistan Islamabad praised the Accountant for their clear communication, timely delivery of reports, and willingness to explain complex financial matters in understandable terms.</w:t>
      </w:r>
    </w:p>
    <w:p>
      <w:pPr>
        <w:pStyle w:val="BodyText"/>
      </w:pPr>
      <w:r>
        <w:t xml:space="preserve">The Accountant maintained a respectful and collaborative relationship with clients, auditors, and regulatory bodies. This positive rapport is essential for building trust and ensuring long-term professional relationships. The review also noted the Accountant’s commitment to continuous learning and professional development, which is vital in the ever-evolving field of accounting.</w:t>
      </w:r>
    </w:p>
    <w:bookmarkStart w:id="24" w:name="key-findings-summary"/>
    <w:p>
      <w:pPr>
        <w:pStyle w:val="Heading3"/>
      </w:pPr>
      <w:r>
        <w:t xml:space="preserve">Key Findings Summary</w:t>
      </w:r>
    </w:p>
    <w:p>
      <w:pPr>
        <w:numPr>
          <w:ilvl w:val="0"/>
          <w:numId w:val="1001"/>
        </w:numPr>
        <w:pStyle w:val="Compact"/>
      </w:pPr>
      <w:r>
        <w:rPr>
          <w:bCs/>
          <w:b/>
        </w:rPr>
        <w:t xml:space="preserve">Strengths:</w:t>
      </w:r>
      <w:r>
        <w:t xml:space="preserve"> </w:t>
      </w:r>
      <w:r>
        <w:t xml:space="preserve">Strong technical knowledge of IFRS and local tax laws; high level of regulatory compliance; excellent client communication skills.</w:t>
      </w:r>
    </w:p>
    <w:p>
      <w:pPr>
        <w:numPr>
          <w:ilvl w:val="0"/>
          <w:numId w:val="1001"/>
        </w:numPr>
        <w:pStyle w:val="Compact"/>
      </w:pPr>
      <w:r>
        <w:rPr>
          <w:bCs/>
          <w:b/>
        </w:rPr>
        <w:t xml:space="preserve">Areas for Improvement:</w:t>
      </w:r>
      <w:r>
        <w:t xml:space="preserve"> </w:t>
      </w:r>
      <w:r>
        <w:t xml:space="preserve">Enhanced documentation of internal control procedures; increased focus on emerging technologies in accounting.</w:t>
      </w:r>
    </w:p>
    <w:bookmarkEnd w:id="24"/>
    <w:bookmarkEnd w:id="25"/>
    <w:bookmarkStart w:id="26" w:name="conclusion-and-recommendations"/>
    <w:p>
      <w:pPr>
        <w:pStyle w:val="Heading2"/>
      </w:pPr>
      <w:r>
        <w:t xml:space="preserve">6. Conclusion and Recommendations</w:t>
      </w:r>
    </w:p>
    <w:p>
      <w:pPr>
        <w:pStyle w:val="FirstParagraph"/>
      </w:pPr>
      <w:r>
        <w:t xml:space="preserve">In conclusion, this Peer Review Report confirms that the Accountant operating in Pakistan Islamabad meets the high standards of professional competence, ethical conduct, and regulatory compliance required by the profession. The subject has demonstrated a strong ability to manage financial reporting, taxation, and advisory services effectively.</w:t>
      </w:r>
    </w:p>
    <w:p>
      <w:pPr>
        <w:pStyle w:val="BodyText"/>
      </w:pPr>
      <w:r>
        <w:t xml:space="preserve">To further enhance the quality of practice, the following recommendations are made:</w:t>
      </w:r>
    </w:p>
    <w:p>
      <w:pPr>
        <w:numPr>
          <w:ilvl w:val="0"/>
          <w:numId w:val="1002"/>
        </w:numPr>
        <w:pStyle w:val="Compact"/>
      </w:pPr>
      <w:r>
        <w:t xml:space="preserve">Implement a more structured system for documenting internal control assessments.</w:t>
      </w:r>
    </w:p>
    <w:p>
      <w:pPr>
        <w:numPr>
          <w:ilvl w:val="0"/>
          <w:numId w:val="1002"/>
        </w:numPr>
        <w:pStyle w:val="Compact"/>
      </w:pPr>
      <w:r>
        <w:t xml:space="preserve">Engage in regular training sessions on the latest developments in IFRS and Pakistani tax legislation.</w:t>
      </w:r>
    </w:p>
    <w:p>
      <w:pPr>
        <w:numPr>
          <w:ilvl w:val="0"/>
          <w:numId w:val="1002"/>
        </w:numPr>
        <w:pStyle w:val="Compact"/>
      </w:pPr>
      <w:r>
        <w:t xml:space="preserve">Explore the integration of advanced accounting software features to improve efficiency and data analytics capabilities.</w:t>
      </w:r>
    </w:p>
    <w:p>
      <w:pPr>
        <w:pStyle w:val="FirstParagraph"/>
      </w:pPr>
      <w:r>
        <w:t xml:space="preserve">Overall, the Accountant has proven to be a valuable asset to the profession and to the clients in Pakistan Islamabad. This Peer Review Report serves as a testament to their dedication and expertise.</w:t>
      </w:r>
    </w:p>
    <w:p>
      <w:pPr>
        <w:pStyle w:val="BodyText"/>
      </w:pPr>
      <w:r>
        <w:rPr>
          <w:bCs/>
          <w:b/>
        </w:rPr>
        <w:t xml:space="preserve">Reviewed By:</w:t>
      </w:r>
      <w:r>
        <w:br/>
      </w:r>
      <w:r>
        <w:t xml:space="preserve">Senior Peer Reviewer</w:t>
      </w:r>
      <w:r>
        <w:br/>
      </w:r>
      <w:r>
        <w:t xml:space="preserve">Internal Quality Assurance Committee</w:t>
      </w:r>
    </w:p>
    <w:p>
      <w:pPr>
        <w:pStyle w:val="BodyText"/>
      </w:pPr>
      <w:r>
        <w:rPr>
          <w:bCs/>
          <w:b/>
        </w:rPr>
        <w:t xml:space="preserve">Reviewed For:</w:t>
      </w:r>
      <w:r>
        <w:br/>
      </w:r>
      <w:r>
        <w:t xml:space="preserve">The Accountant</w:t>
      </w:r>
      <w:r>
        <w:br/>
      </w:r>
      <w:r>
        <w:t xml:space="preserve">Practice Location: Pakistan Islamabad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Pakistan Islamabad</dc:title>
  <dc:creator/>
  <dc:language>en</dc:language>
  <cp:keywords/>
  <dcterms:created xsi:type="dcterms:W3CDTF">2026-10-10T04:34:45Z</dcterms:created>
  <dcterms:modified xsi:type="dcterms:W3CDTF">2026-10-10T04:34:45Z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