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Accountant</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Competence and Ethical Compliance of Accountant</w:t>
      </w:r>
    </w:p>
    <w:p>
      <w:pPr>
        <w:pStyle w:val="BodyText"/>
      </w:pPr>
      <w:r>
        <w:rPr>
          <w:bCs/>
          <w:b/>
        </w:rPr>
        <w:t xml:space="preserve">Location:</w:t>
      </w:r>
      <w:r>
        <w:t xml:space="preserve"> </w:t>
      </w:r>
      <w:r>
        <w:t xml:space="preserve">Tanzania Dar es Salaam</w:t>
      </w:r>
    </w:p>
    <w:p>
      <w:pPr>
        <w:pStyle w:val="BodyText"/>
      </w:pPr>
      <w:r>
        <w:rPr>
          <w:bCs/>
          <w:b/>
        </w:rPr>
        <w:t xml:space="preserve">Date of Report:</w:t>
      </w:r>
      <w:r>
        <w:t xml:space="preserve"> </w:t>
      </w:r>
      <w:r>
        <w:t xml:space="preserve">October 24, 2023</w:t>
      </w:r>
    </w:p>
    <w:p>
      <w:pPr>
        <w:pStyle w:val="BodyText"/>
      </w:pPr>
      <w:r>
        <w:rPr>
          <w:bCs/>
          <w:b/>
        </w:rPr>
        <w:t xml:space="preserve">Reviewing Body:</w:t>
      </w:r>
      <w:r>
        <w:t xml:space="preserve"> </w:t>
      </w:r>
      <w:r>
        <w:t xml:space="preserve">Independent Peer Review Committee</w:t>
      </w:r>
    </w:p>
    <w:bookmarkEnd w:id="20"/>
    <w:bookmarkStart w:id="21" w:name="introduction-and-scope"/>
    <w:p>
      <w:pPr>
        <w:pStyle w:val="Heading2"/>
      </w:pPr>
      <w:r>
        <w:t xml:space="preserve">1. Introduction and Scope</w:t>
      </w:r>
    </w:p>
    <w:p>
      <w:pPr>
        <w:pStyle w:val="FirstParagraph"/>
      </w:pPr>
      <w:r>
        <w:t xml:space="preserve">This Peer Review Report has been prepared to evaluate the professional performance, technical competence, and adherence to ethical standards of the Accountant operating within the commercial hub of Tanzania Dar es Salaam. The review is conducted in accordance with the guidelines set forth by the Institute of Certified Public Accountants of Tanzania (ICPAT) and aligns with International Standards on Quality Control (ISQC 1). The primary objective is to ensure that the Accountant maintains the highest level of integrity, objectivity, and professional skepticism while serving clients in the dynamic economic environment of Dar es Salaam.</w:t>
      </w:r>
    </w:p>
    <w:p>
      <w:pPr>
        <w:pStyle w:val="BodyText"/>
      </w:pPr>
      <w:r>
        <w:t xml:space="preserve">The scope of this review encompasses the examination of a representative sample of audit files, tax compliance records, and financial advisory engagements completed during the fiscal year ending June 30, 2023. Special attention has been paid to the Accountant's ability to navigate the specific regulatory landscape of Tanzania, including the requirements of the Tanzania Revenue Authority (TRA) and the Companies Act.</w:t>
      </w:r>
    </w:p>
    <w:bookmarkEnd w:id="21"/>
    <w:bookmarkStart w:id="22" w:name="regulatory-and-ethical-compliance"/>
    <w:p>
      <w:pPr>
        <w:pStyle w:val="Heading2"/>
      </w:pPr>
      <w:r>
        <w:t xml:space="preserve">2. Regulatory and Ethical Compliance</w:t>
      </w:r>
    </w:p>
    <w:p>
      <w:pPr>
        <w:pStyle w:val="FirstParagraph"/>
      </w:pPr>
      <w:r>
        <w:t xml:space="preserve">A fundamental aspect of this Peer Review Report is the assessment of the Accountant's compliance with the Code of Ethics for Professional Accountants. In the context of Tanzania Dar es Salaam, where business relationships are often deeply rooted in community ties, maintaining independence and objectivity is critical. The review found that the Accountant has demonstrated a strong commitment to ethical principles.</w:t>
      </w:r>
    </w:p>
    <w:p>
      <w:pPr>
        <w:pStyle w:val="BodyText"/>
      </w:pPr>
      <w:r>
        <w:t xml:space="preserve">Specifically, the Accountant has adhered to the principles of integrity, professional behavior, and confidentiality. There were no instances of conflicts of interest identified in the sampled engagements. Furthermore, the Accountant has shown a thorough understanding of the anti-money laundering regulations enforced by the Financial Intelligence and Anti-Money Laundering Authority (FIAMLA) in Tanzania. The documentation regarding client due diligence was robust, reflecting a proactive approach to regulatory compliance within the Dar es Salaam financial sector.</w:t>
      </w:r>
    </w:p>
    <w:bookmarkEnd w:id="22"/>
    <w:bookmarkStart w:id="23" w:name="technical-competence-and-quality-of-work"/>
    <w:p>
      <w:pPr>
        <w:pStyle w:val="Heading2"/>
      </w:pPr>
      <w:r>
        <w:t xml:space="preserve">3. Technical Competence and Quality of Work</w:t>
      </w:r>
    </w:p>
    <w:p>
      <w:pPr>
        <w:pStyle w:val="FirstParagraph"/>
      </w:pPr>
      <w:r>
        <w:t xml:space="preserve">The technical proficiency of the Accountant was evaluated based on the accuracy of financial statements, the appropriateness of audit procedures, and the quality of tax filings. The review indicates that the Accountant possesses a high level of technical competence, particularly in the application of International Financial Reporting Standards (IFRS) as adopted in Tanzania.</w:t>
      </w:r>
    </w:p>
    <w:p>
      <w:pPr>
        <w:pStyle w:val="BodyText"/>
      </w:pPr>
      <w:r>
        <w:t xml:space="preserve">In the audit engagements reviewed, the Accountant demonstrated a rigorous approach to risk assessment. The identification of significant risks related to revenue recognition and inventory valuation was accurate and well-documented. The audit evidence gathered was sufficient and appropriate to support the audit opinions expressed. Additionally, the Accountant's work on corporate tax returns for clients in Dar es Salaam showed a precise understanding of the Income Tax Act and the Value Added Tax Act, ensuring that clients are compliant with all statutory obligations.</w:t>
      </w:r>
    </w:p>
    <w:p>
      <w:pPr>
        <w:pStyle w:val="BodyText"/>
      </w:pPr>
      <w:r>
        <w:t xml:space="preserve">However, the Peer Review Report notes an area for improvement in the documentation of internal control testing. While the conclusions were sound, the working papers could benefit from more detailed narratives explaining the rationale behind the reliance on specific controls. Enhancing this aspect will further strengthen the defensibility of the Accountant's work in the event of regulatory inquiries.</w:t>
      </w:r>
    </w:p>
    <w:bookmarkEnd w:id="23"/>
    <w:bookmarkStart w:id="24" w:name="Xb37de5b4191a7eb83c1cc4758fac34b3b558f6d"/>
    <w:p>
      <w:pPr>
        <w:pStyle w:val="Heading2"/>
      </w:pPr>
      <w:r>
        <w:t xml:space="preserve">4. Professional Development and Continuing Education</w:t>
      </w:r>
    </w:p>
    <w:p>
      <w:pPr>
        <w:pStyle w:val="FirstParagraph"/>
      </w:pPr>
      <w:r>
        <w:t xml:space="preserve">The rapidly evolving nature of accounting standards and tax laws in Tanzania requires Accountants to engage in continuous professional development. This Peer Review Report confirms that the Accountant has actively participated in training programs and seminars organized by ICPAT and other professional bodies in Dar es Salaam.</w:t>
      </w:r>
    </w:p>
    <w:p>
      <w:pPr>
        <w:pStyle w:val="BodyText"/>
      </w:pPr>
      <w:r>
        <w:t xml:space="preserve">The Accountant has maintained the required Continuing Professional Development (CPD) hours, focusing on recent changes in IFRS and digital transformation in accounting. This commitment to learning ensures that the Accountant remains current with best practices and is well-equipped to advise clients on emerging financial issues in the Tanzanian market.</w:t>
      </w:r>
    </w:p>
    <w:bookmarkEnd w:id="24"/>
    <w:bookmarkStart w:id="25" w:name="client-service-and-communication"/>
    <w:p>
      <w:pPr>
        <w:pStyle w:val="Heading2"/>
      </w:pPr>
      <w:r>
        <w:t xml:space="preserve">5. Client Service and Communication</w:t>
      </w:r>
    </w:p>
    <w:p>
      <w:pPr>
        <w:pStyle w:val="FirstParagraph"/>
      </w:pPr>
      <w:r>
        <w:t xml:space="preserve">Effective communication is vital for an Accountant operating in a diverse business environment like Tanzania Dar es Salaam. The review assessed the quality of communication between the Accountant and their clients, as well as with regulatory bodies. Feedback from clients indicates that the Accountant is responsive, professional, and capable of explaining complex financial matters in clear terms.</w:t>
      </w:r>
    </w:p>
    <w:p>
      <w:pPr>
        <w:pStyle w:val="BodyText"/>
      </w:pPr>
      <w:r>
        <w:t xml:space="preserve">The Accountant has established strong relationships with key stakeholders, including bank managers and tax officials in Dar es Salaam. This network facilitates efficient resolution of issues and enhances the overall quality of service provided to clients. The Peer Review Report commends the Accountant for their client-centric approach and their ability to provide value-added insights beyond mere compliance.</w:t>
      </w:r>
    </w:p>
    <w:bookmarkEnd w:id="25"/>
    <w:bookmarkStart w:id="26" w:name="conclusion-and-recommendations"/>
    <w:p>
      <w:pPr>
        <w:pStyle w:val="Heading2"/>
      </w:pPr>
      <w:r>
        <w:t xml:space="preserve">6. Conclusion and Recommendations</w:t>
      </w:r>
    </w:p>
    <w:p>
      <w:pPr>
        <w:pStyle w:val="FirstParagraph"/>
      </w:pPr>
      <w:r>
        <w:t xml:space="preserve">In conclusion, this Peer Review Report finds that the Accountant operating in Tanzania Dar es Salaam meets the professional standards expected of a qualified practitioner. The Accountant demonstrates strong technical competence, ethical integrity, and a commitment to continuous improvement. The quality of work is generally high, with only minor areas identified for enhancement.</w:t>
      </w:r>
    </w:p>
    <w:p>
      <w:pPr>
        <w:pStyle w:val="BodyText"/>
      </w:pPr>
      <w:r>
        <w:rPr>
          <w:bCs/>
          <w:b/>
        </w:rPr>
        <w:t xml:space="preserve">Recommendations:</w:t>
      </w:r>
    </w:p>
    <w:p>
      <w:pPr>
        <w:numPr>
          <w:ilvl w:val="0"/>
          <w:numId w:val="1001"/>
        </w:numPr>
        <w:pStyle w:val="Compact"/>
      </w:pPr>
      <w:r>
        <w:t xml:space="preserve">Enhance the documentation of internal control testing in audit working papers to provide clearer rationale for conclusions.</w:t>
      </w:r>
    </w:p>
    <w:p>
      <w:pPr>
        <w:numPr>
          <w:ilvl w:val="0"/>
          <w:numId w:val="1001"/>
        </w:numPr>
        <w:pStyle w:val="Compact"/>
      </w:pPr>
      <w:r>
        <w:t xml:space="preserve">Continue to engage in CPD activities, with a focus on emerging technologies in accounting and finance.</w:t>
      </w:r>
    </w:p>
    <w:p>
      <w:pPr>
        <w:numPr>
          <w:ilvl w:val="0"/>
          <w:numId w:val="1001"/>
        </w:numPr>
        <w:pStyle w:val="Compact"/>
      </w:pPr>
      <w:r>
        <w:t xml:space="preserve">Consider implementing a more formalized quality control review process for complex engagements to further mitigate risk.</w:t>
      </w:r>
    </w:p>
    <w:p>
      <w:pPr>
        <w:pStyle w:val="FirstParagraph"/>
      </w:pPr>
      <w:r>
        <w:t xml:space="preserve">Overall, the Accountant is well-positioned to serve the needs of clients in Tanzania Dar es Salaam and contributes positively to the reputation of the accounting profession in the country.</w:t>
      </w:r>
    </w:p>
    <w:bookmarkEnd w:id="26"/>
    <w:p>
      <w:pPr>
        <w:pStyle w:val="BodyText"/>
      </w:pPr>
      <w:r>
        <w:rPr>
          <w:bCs/>
          <w:b/>
        </w:rPr>
        <w:t xml:space="preserve">Prepared by:</w:t>
      </w:r>
    </w:p>
    <w:p>
      <w:pPr>
        <w:pStyle w:val="BodyText"/>
      </w:pPr>
      <w:r>
        <w:t xml:space="preserve">__________________________</w:t>
      </w:r>
    </w:p>
    <w:p>
      <w:pPr>
        <w:pStyle w:val="BodyText"/>
      </w:pPr>
      <w:r>
        <w:t xml:space="preserve">Lead Peer Reviewer</w:t>
      </w:r>
    </w:p>
    <w:p>
      <w:pPr>
        <w:pStyle w:val="BodyText"/>
      </w:pPr>
      <w:r>
        <w:t xml:space="preserve">Independent Peer Review Committee</w:t>
      </w:r>
    </w:p>
    <w:p>
      <w:pPr>
        <w:pStyle w:val="BodyText"/>
      </w:pPr>
      <w:r>
        <w:t xml:space="preserve">Tanzania Dar es Salaam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Accountant - Tanzania Dar es Salaam</dc:title>
  <dc:creator/>
  <dc:language>en</dc:language>
  <cp:keywords/>
  <dcterms:created xsi:type="dcterms:W3CDTF">2026-10-10T09:23:28Z</dcterms:created>
  <dcterms:modified xsi:type="dcterms:W3CDTF">2026-10-10T09:23:28Z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