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Accountant</w:t>
      </w:r>
      <w:r>
        <w:t xml:space="preserve"> </w:t>
      </w:r>
      <w:r>
        <w:t xml:space="preserve">-</w:t>
      </w:r>
      <w:r>
        <w:t xml:space="preserve"> </w:t>
      </w:r>
      <w:r>
        <w:t xml:space="preserve">Uganda</w:t>
      </w:r>
      <w:r>
        <w:t xml:space="preserve"> </w:t>
      </w:r>
      <w:r>
        <w:t xml:space="preserve">Kampala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Ethical Compliance of an Accountant</w:t>
      </w:r>
    </w:p>
    <w:p>
      <w:pPr>
        <w:pStyle w:val="BodyText"/>
      </w:pPr>
      <w:r>
        <w:rPr>
          <w:bCs/>
          <w:b/>
        </w:rPr>
        <w:t xml:space="preserve">Location:</w:t>
      </w:r>
      <w:r>
        <w:t xml:space="preserve"> </w:t>
      </w:r>
      <w:r>
        <w:t xml:space="preserve">Uganda Kampala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Peer Review Committee</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performance, technical competence, and ethical adherence of a practicing Accountant operating within the jurisdiction of Uganda Kampala. The review is conducted in accordance with the standards set forth by the Institute of Certified Public Accountants of Uganda (ICPAU) and aligns with the regulatory framework established by the Uganda Revenue Authority (URA).</w:t>
      </w:r>
    </w:p>
    <w:p>
      <w:pPr>
        <w:pStyle w:val="BodyText"/>
      </w:pPr>
      <w:r>
        <w:t xml:space="preserve">The primary objective of this assessment is to ensure that the Accountant maintains the highest standards of financial reporting, tax compliance, and professional integrity expected in the Ugandan business environment. Given the dynamic economic landscape of Kampala, this review focuses on the Accountant's ability to navigate local statutory requirements while applying International Financial Reporting Standards (IFRS) effectively.</w:t>
      </w:r>
    </w:p>
    <w:bookmarkEnd w:id="21"/>
    <w:bookmarkStart w:id="22" w:name="regulatory-context-in-uganda-kampala"/>
    <w:p>
      <w:pPr>
        <w:pStyle w:val="Heading2"/>
      </w:pPr>
      <w:r>
        <w:t xml:space="preserve">2. Regulatory Context in Uganda Kampala</w:t>
      </w:r>
    </w:p>
    <w:p>
      <w:pPr>
        <w:pStyle w:val="FirstParagraph"/>
      </w:pPr>
      <w:r>
        <w:t xml:space="preserve">The practice of accounting in Uganda Kampala is governed by strict legal and professional frameworks. An Accountant in this region must demonstrate proficiency in the Companies Act, 2012, and the Tax Procedures Code Act. Furthermore, the Accountant is expected to adhere to the Code of Ethics for Professional Accountants issued by the ICPAU.</w:t>
      </w:r>
    </w:p>
    <w:p>
      <w:pPr>
        <w:pStyle w:val="BodyText"/>
      </w:pPr>
      <w:r>
        <w:t xml:space="preserve">This Peer Review Report specifically examines how the Accountant integrates these local regulations into their daily practice. The review assesses whether the Accountant provides accurate guidance to clients regarding Value Added Tax (VAT), Pay As You Earn (PAYE), and corporate income tax obligations, which are critical components of financial management in Kampala's commercial sector.</w:t>
      </w:r>
    </w:p>
    <w:bookmarkEnd w:id="22"/>
    <w:bookmarkStart w:id="23" w:name="X2d52d5904558ecde737553bef4285b0c6b9c1bd"/>
    <w:p>
      <w:pPr>
        <w:pStyle w:val="Heading2"/>
      </w:pPr>
      <w:r>
        <w:t xml:space="preserve">3. Technical Competence and Financial Reporting</w:t>
      </w:r>
    </w:p>
    <w:p>
      <w:pPr>
        <w:pStyle w:val="FirstParagraph"/>
      </w:pPr>
      <w:r>
        <w:t xml:space="preserve">A core component of this Peer Review Report is the evaluation of the Accountant's technical skills. The review team analyzed a sample of financial statements prepared by the Accountant for various clients in Uganda Kampala. The assessment focused on the accuracy of ledger entries, the reconciliation of bank statements, and the preparation of balance sheets and profit and loss accounts.</w:t>
      </w:r>
    </w:p>
    <w:p>
      <w:pPr>
        <w:pStyle w:val="BodyText"/>
      </w:pPr>
      <w:r>
        <w:t xml:space="preserve">The Accountant demonstrated a strong command of IFRS, ensuring that financial reports are transparent and comparable. However, the review noted the importance of continuous professional development (CPD) to keep pace with evolving accounting standards. The Accountant is encouraged to participate in regular training sessions offered by professional bodies in Kampala to maintain technical excellence.</w:t>
      </w:r>
    </w:p>
    <w:bookmarkEnd w:id="23"/>
    <w:bookmarkStart w:id="24" w:name="tax-compliance-and-advisory-services"/>
    <w:p>
      <w:pPr>
        <w:pStyle w:val="Heading2"/>
      </w:pPr>
      <w:r>
        <w:t xml:space="preserve">4. Tax Compliance and Advisory Services</w:t>
      </w:r>
    </w:p>
    <w:p>
      <w:pPr>
        <w:pStyle w:val="FirstParagraph"/>
      </w:pPr>
      <w:r>
        <w:t xml:space="preserve">In the context of Uganda Kampala, tax compliance is a critical responsibility for any Accountant. This Peer Review Report evaluated the Accountant's role in ensuring that clients meet their fiscal obligations to the Uganda Revenue Authority. The review found that the Accountant generally provides timely filing of tax returns and accurate computation of tax liabilities.</w:t>
      </w:r>
    </w:p>
    <w:p>
      <w:pPr>
        <w:pStyle w:val="BodyText"/>
      </w:pPr>
      <w:r>
        <w:t xml:space="preserve">The Accountant was commended for their ability to advise clients on tax planning strategies that are compliant with Ugandan law. However, the report recommends that the Accountant enhance their documentation practices regarding tax advisory services to provide a clear audit trail, which is essential for protecting both the client and the professional in case of URA audits.</w:t>
      </w:r>
    </w:p>
    <w:bookmarkEnd w:id="24"/>
    <w:bookmarkStart w:id="25" w:name="X4ce211acb8b02978b825403f312638d11fa1afd"/>
    <w:p>
      <w:pPr>
        <w:pStyle w:val="Heading2"/>
      </w:pPr>
      <w:r>
        <w:t xml:space="preserve">5. Ethical Standards and Professional Conduct</w:t>
      </w:r>
    </w:p>
    <w:p>
      <w:pPr>
        <w:pStyle w:val="FirstParagraph"/>
      </w:pPr>
      <w:r>
        <w:t xml:space="preserve">Integrity is the cornerstone of the accounting profession. This Peer Review Report assessed the Accountant's adherence to the fundamental principles of integrity, objectivity, professional competence, confidentiality, and professional behavior. The review involved interviews with clients and colleagues in Uganda Kampala to gauge the Accountant's reputation.</w:t>
      </w:r>
    </w:p>
    <w:p>
      <w:pPr>
        <w:pStyle w:val="BodyText"/>
      </w:pPr>
      <w:r>
        <w:t xml:space="preserve">Feedback indicated that the Accountant maintains high ethical standards and handles sensitive financial information with discretion. The Accountant was observed to avoid conflicts of interest and to disclose any potential biases to clients. This commitment to ethical conduct is vital for maintaining public trust in the financial sector of Kampala.</w:t>
      </w:r>
    </w:p>
    <w:bookmarkEnd w:id="25"/>
    <w:bookmarkStart w:id="26" w:name="quality-control-and-internal-procedures"/>
    <w:p>
      <w:pPr>
        <w:pStyle w:val="Heading2"/>
      </w:pPr>
      <w:r>
        <w:t xml:space="preserve">6. Quality Control and Internal Procedures</w:t>
      </w:r>
    </w:p>
    <w:p>
      <w:pPr>
        <w:pStyle w:val="FirstParagraph"/>
      </w:pPr>
      <w:r>
        <w:t xml:space="preserve">Effective quality control systems are essential for ensuring the reliability of accounting services. This Peer Review Report examined the internal procedures implemented by the Accountant to review and verify financial data. The review found that while basic checks are in place, there is room for improvement in formalizing quality assurance protocols.</w:t>
      </w:r>
    </w:p>
    <w:p>
      <w:pPr>
        <w:pStyle w:val="BodyText"/>
      </w:pPr>
      <w:r>
        <w:t xml:space="preserve">The Accountant is advised to develop a comprehensive quality control manual that outlines specific procedures for engagement acceptance, supervision, and review. Implementing such systems will help mitigate risks and ensure consistency in the quality of services provided to clients in Uganda Kampala.</w:t>
      </w:r>
    </w:p>
    <w:bookmarkEnd w:id="26"/>
    <w:bookmarkStart w:id="27" w:name="recommendations-and-conclusion"/>
    <w:p>
      <w:pPr>
        <w:pStyle w:val="Heading2"/>
      </w:pPr>
      <w:r>
        <w:t xml:space="preserve">7. Recommendations and Conclusion</w:t>
      </w:r>
    </w:p>
    <w:p>
      <w:pPr>
        <w:pStyle w:val="FirstParagraph"/>
      </w:pPr>
      <w:r>
        <w:t xml:space="preserve">Based on the findings of this Peer Review Report, the Accountant is deemed competent and ethical in their practice within Uganda Kampala. However, to further enhance their professional standing, the following recommendations are made:</w:t>
      </w:r>
    </w:p>
    <w:p>
      <w:pPr>
        <w:numPr>
          <w:ilvl w:val="0"/>
          <w:numId w:val="1001"/>
        </w:numPr>
        <w:pStyle w:val="Compact"/>
      </w:pPr>
      <w:r>
        <w:t xml:space="preserve">Engage in continuous professional development to stay updated with changes in Ugandan tax laws and IFRS.</w:t>
      </w:r>
    </w:p>
    <w:p>
      <w:pPr>
        <w:numPr>
          <w:ilvl w:val="0"/>
          <w:numId w:val="1001"/>
        </w:numPr>
        <w:pStyle w:val="Compact"/>
      </w:pPr>
      <w:r>
        <w:t xml:space="preserve">Strengthen internal quality control procedures to ensure consistent accuracy in financial reporting.</w:t>
      </w:r>
    </w:p>
    <w:p>
      <w:pPr>
        <w:numPr>
          <w:ilvl w:val="0"/>
          <w:numId w:val="1001"/>
        </w:numPr>
        <w:pStyle w:val="Compact"/>
      </w:pPr>
      <w:r>
        <w:t xml:space="preserve">Enhance documentation practices for tax advisory services to provide robust evidence of compliance.</w:t>
      </w:r>
    </w:p>
    <w:p>
      <w:pPr>
        <w:pStyle w:val="FirstParagraph"/>
      </w:pPr>
      <w:r>
        <w:t xml:space="preserve">In conclusion, this Peer Review Report affirms that the Accountant meets the professional standards required for practice in Uganda Kampala. By addressing the recommendations outlined above, the Accountant can further solidify their reputation as a trusted financial professional in the region.</w:t>
      </w:r>
    </w:p>
    <w:bookmarkEnd w:id="27"/>
    <w:p>
      <w:pPr>
        <w:pStyle w:val="BodyText"/>
      </w:pPr>
      <w:r>
        <w:rPr>
          <w:bCs/>
          <w:b/>
        </w:rPr>
        <w:t xml:space="preserve">Reviewed By:</w:t>
      </w:r>
    </w:p>
    <w:p>
      <w:pPr>
        <w:pStyle w:val="BodyText"/>
      </w:pPr>
      <w:r>
        <w:t xml:space="preserve">Senior Peer Reviewer</w:t>
      </w:r>
    </w:p>
    <w:p>
      <w:pPr>
        <w:pStyle w:val="BodyText"/>
      </w:pPr>
      <w:r>
        <w:t xml:space="preserve">Institute of Certified Public Accountants of Uganda</w:t>
      </w:r>
    </w:p>
    <w:p>
      <w:pPr>
        <w:pStyle w:val="BodyText"/>
      </w:pPr>
      <w:r>
        <w:rPr>
          <w:bCs/>
          <w:b/>
        </w:rPr>
        <w:t xml:space="preserve">Reviewed Accountant:</w:t>
      </w:r>
    </w:p>
    <w:p>
      <w:pPr>
        <w:pStyle w:val="BodyText"/>
      </w:pPr>
      <w:r>
        <w:t xml:space="preserve">Name: _________________________</w:t>
      </w:r>
    </w:p>
    <w:p>
      <w:pPr>
        <w:pStyle w:val="BodyText"/>
      </w:pPr>
      <w:r>
        <w:t xml:space="preserve">Signature: ______________________</w:t>
      </w:r>
    </w:p>
    <w:p>
      <w:pPr>
        <w:pStyle w:val="BodyText"/>
      </w:pPr>
      <w:r>
        <w:t xml:space="preserve">Date: 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Accountant - Uganda Kampala</dc:title>
  <dc:creator/>
  <dc:language>en</dc:language>
  <cp:keywords/>
  <dcterms:created xsi:type="dcterms:W3CDTF">2026-10-10T02:01:10Z</dcterms:created>
  <dcterms:modified xsi:type="dcterms:W3CDTF">2026-10-10T02:01:10Z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