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Accountant</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Compliance Assessment of an Accountant</w:t>
      </w:r>
    </w:p>
    <w:p>
      <w:pPr>
        <w:pStyle w:val="BodyText"/>
      </w:pPr>
      <w:r>
        <w:rPr>
          <w:bCs/>
          <w:b/>
        </w:rPr>
        <w:t xml:space="preserve">Jurisdiction:</w:t>
      </w:r>
      <w:r>
        <w:t xml:space="preserve"> </w:t>
      </w:r>
      <w:r>
        <w:t xml:space="preserve">United States Chicago, Illinois</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Chicago Association of Certified Public Accountants (CACPA) Peer Review Committee</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performance, technical competence, and regulatory compliance of the subject Accountant operating within the metropolitan area of United States Chicago. The review was conducted in accordance with the standards set forth by the Illinois State Board of Accountancy (ISBA) and the American Institute of Certified Public Accountants (AICPA). The primary objective of this assessment is to ensure that the Accountant maintains the highest standards of integrity, objectivity, and professional skepticism required by the rigorous financial landscape of Chicago.</w:t>
      </w:r>
    </w:p>
    <w:p>
      <w:pPr>
        <w:pStyle w:val="BodyText"/>
      </w:pPr>
      <w:r>
        <w:t xml:space="preserve">The review encompasses a comprehensive analysis of audit engagements, tax preparation services, and consulting work performed during the fiscal year ending December 31, 2022. The findings indicate a generally high level of proficiency, with specific areas identified for improvement regarding documentation protocols and adherence to local Illinois municipal tax regulations.</w:t>
      </w:r>
    </w:p>
    <w:bookmarkEnd w:id="21"/>
    <w:bookmarkStart w:id="22" w:name="scope-and-methodology"/>
    <w:p>
      <w:pPr>
        <w:pStyle w:val="Heading2"/>
      </w:pPr>
      <w:r>
        <w:t xml:space="preserve">2. Scope and Methodology</w:t>
      </w:r>
    </w:p>
    <w:p>
      <w:pPr>
        <w:pStyle w:val="FirstParagraph"/>
      </w:pPr>
      <w:r>
        <w:t xml:space="preserve">The scope of this Peer Review Report was defined to cover a representative sample of the Accountant's work files. Given the diverse economic environment of United States Chicago, which includes sectors ranging from financial services and manufacturing to healthcare and technology, the sample selection was stratified to reflect this variety.</w:t>
      </w:r>
    </w:p>
    <w:p>
      <w:pPr>
        <w:pStyle w:val="BodyText"/>
      </w:pPr>
      <w:r>
        <w:t xml:space="preserve">The methodology employed included:</w:t>
      </w:r>
    </w:p>
    <w:p>
      <w:pPr>
        <w:numPr>
          <w:ilvl w:val="0"/>
          <w:numId w:val="1001"/>
        </w:numPr>
        <w:pStyle w:val="Compact"/>
      </w:pPr>
      <w:r>
        <w:rPr>
          <w:bCs/>
          <w:b/>
        </w:rPr>
        <w:t xml:space="preserve">File Inspection:</w:t>
      </w:r>
      <w:r>
        <w:t xml:space="preserve"> </w:t>
      </w:r>
      <w:r>
        <w:t xml:space="preserve">A detailed review of 15 audit files and 20 tax return files.</w:t>
      </w:r>
    </w:p>
    <w:p>
      <w:pPr>
        <w:numPr>
          <w:ilvl w:val="0"/>
          <w:numId w:val="1001"/>
        </w:numPr>
        <w:pStyle w:val="Compact"/>
      </w:pPr>
      <w:r>
        <w:rPr>
          <w:bCs/>
          <w:b/>
        </w:rPr>
        <w:t xml:space="preserve">Interviews:</w:t>
      </w:r>
      <w:r>
        <w:t xml:space="preserve"> </w:t>
      </w:r>
      <w:r>
        <w:t xml:space="preserve">Discussions with the Accountant and key staff members regarding internal quality control procedures.</w:t>
      </w:r>
    </w:p>
    <w:p>
      <w:pPr>
        <w:numPr>
          <w:ilvl w:val="0"/>
          <w:numId w:val="1001"/>
        </w:numPr>
        <w:pStyle w:val="Compact"/>
      </w:pPr>
      <w:r>
        <w:rPr>
          <w:bCs/>
          <w:b/>
        </w:rPr>
        <w:t xml:space="preserve">Regulatory Cross-Reference:</w:t>
      </w:r>
      <w:r>
        <w:t xml:space="preserve"> </w:t>
      </w:r>
      <w:r>
        <w:t xml:space="preserve">Verification of compliance with Illinois Compiled Statutes (ILCS) Chapter 225, which governs the practice of public accountancy in the state.</w:t>
      </w:r>
    </w:p>
    <w:bookmarkEnd w:id="22"/>
    <w:bookmarkStart w:id="23" w:name="evaluation-of-technical-competence"/>
    <w:p>
      <w:pPr>
        <w:pStyle w:val="Heading2"/>
      </w:pPr>
      <w:r>
        <w:t xml:space="preserve">3. Evaluation of Technical Competence</w:t>
      </w:r>
    </w:p>
    <w:p>
      <w:pPr>
        <w:pStyle w:val="FirstParagraph"/>
      </w:pPr>
      <w:r>
        <w:t xml:space="preserve">The Accountant demonstrated a strong command of Generally Accepted Accounting Principles (GAAP) and Generally Accepted Auditing Standards (GAAS). In the context of United States Chicago, where corporate headquarters for major multinational entities are prevalent, the ability to handle complex revenue recognition and lease accounting standards is critical. The review found that the Accountant applied these standards correctly in the majority of engagements.</w:t>
      </w:r>
    </w:p>
    <w:p>
      <w:pPr>
        <w:pStyle w:val="BodyText"/>
      </w:pPr>
      <w:r>
        <w:t xml:space="preserve">However, the review noted a need for enhanced attention to detail in the application of Illinois-specific tax codes. Specifically, the treatment of local franchise taxes and the Chicago Business Personal Property Tax required more rigorous substantiation in two of the reviewed files. While no material misstatements were found, the lack of detailed working papers in these areas poses a risk to the defensibility of the Accountant's positions during a potential audit by the Illinois Department of Revenue.</w:t>
      </w:r>
    </w:p>
    <w:bookmarkEnd w:id="23"/>
    <w:bookmarkStart w:id="24" w:name="quality-control-and-independence"/>
    <w:p>
      <w:pPr>
        <w:pStyle w:val="Heading2"/>
      </w:pPr>
      <w:r>
        <w:t xml:space="preserve">4. Quality Control and Independence</w:t>
      </w:r>
    </w:p>
    <w:p>
      <w:pPr>
        <w:pStyle w:val="FirstParagraph"/>
      </w:pPr>
      <w:r>
        <w:t xml:space="preserve">A cornerstone of the Peer Review Report is the assessment of the firm's quality control system. The Accountant has implemented a robust system of engagement acceptance and continuance, which is vital in a competitive market like United States Chicago. The review confirmed that the Accountant maintains strict independence in both fact and appearance, adhering to the AICPA Code of Professional Conduct.</w:t>
      </w:r>
    </w:p>
    <w:p>
      <w:pPr>
        <w:pStyle w:val="BodyText"/>
      </w:pPr>
      <w:r>
        <w:t xml:space="preserve">The firm's monitoring procedures were found to be adequate, with regular internal reviews conducted by senior partners. However, the report recommends the implementation of a more formalized continuing professional education (CPE) tracking system to ensure all staff remain current with the rapidly evolving regulatory environment in Illinois.</w:t>
      </w:r>
    </w:p>
    <w:bookmarkEnd w:id="24"/>
    <w:bookmarkStart w:id="25" w:name="findings-and-recommendations"/>
    <w:p>
      <w:pPr>
        <w:pStyle w:val="Heading2"/>
      </w:pPr>
      <w:r>
        <w:t xml:space="preserve">5. Findings and Recommendations</w:t>
      </w:r>
    </w:p>
    <w:p>
      <w:pPr>
        <w:pStyle w:val="FirstParagraph"/>
      </w:pPr>
      <w:r>
        <w:t xml:space="preserve">Based on the evidence gathered, the following findings and recommendations are presented in this Peer Review Report: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Area of Review</w:t>
            </w:r>
          </w:p>
        </w:tc>
        <w:tc>
          <w:tcPr/>
          <w:p>
            <w:pPr>
              <w:pStyle w:val="Compact"/>
              <w:jc w:val="left"/>
            </w:pPr>
            <w:r>
              <w:t xml:space="preserve">Finding</w:t>
            </w:r>
          </w:p>
        </w:tc>
        <w:tc>
          <w:tcPr/>
          <w:p>
            <w:pPr>
              <w:pStyle w:val="Compact"/>
              <w:jc w:val="left"/>
            </w:pPr>
            <w:r>
              <w:t xml:space="preserve">Recommendation</w:t>
            </w:r>
          </w:p>
        </w:tc>
      </w:tr>
      <w:tr>
        <w:tc>
          <w:tcPr/>
          <w:p>
            <w:pPr>
              <w:pStyle w:val="Compact"/>
              <w:jc w:val="left"/>
            </w:pPr>
            <w:r>
              <w:t xml:space="preserve">Audit Documentation</w:t>
            </w:r>
          </w:p>
        </w:tc>
        <w:tc>
          <w:tcPr/>
          <w:p>
            <w:pPr>
              <w:pStyle w:val="Compact"/>
              <w:jc w:val="left"/>
            </w:pPr>
            <w:r>
              <w:t xml:space="preserve">Generally sufficient, but some files lacked clear cross-referencing.</w:t>
            </w:r>
          </w:p>
        </w:tc>
        <w:tc>
          <w:tcPr/>
          <w:p>
            <w:pPr>
              <w:pStyle w:val="Compact"/>
              <w:jc w:val="left"/>
            </w:pPr>
            <w:r>
              <w:t xml:space="preserve">Implement a standardized indexing system for all audit files to enhance traceability.</w:t>
            </w:r>
          </w:p>
        </w:tc>
      </w:tr>
      <w:tr>
        <w:tc>
          <w:tcPr/>
          <w:p>
            <w:pPr>
              <w:pStyle w:val="Compact"/>
              <w:jc w:val="left"/>
            </w:pPr>
            <w:r>
              <w:t xml:space="preserve">Tax Compliance</w:t>
            </w:r>
          </w:p>
        </w:tc>
        <w:tc>
          <w:tcPr/>
          <w:p>
            <w:pPr>
              <w:pStyle w:val="Compact"/>
              <w:jc w:val="left"/>
            </w:pPr>
            <w:r>
              <w:t xml:space="preserve">Minor gaps in documentation for Chicago municipal taxes.</w:t>
            </w:r>
          </w:p>
        </w:tc>
        <w:tc>
          <w:tcPr/>
          <w:p>
            <w:pPr>
              <w:pStyle w:val="Compact"/>
              <w:jc w:val="left"/>
            </w:pPr>
            <w:r>
              <w:t xml:space="preserve">Develop a specific checklist for Illinois and Chicago local tax requirements to ensure completeness.</w:t>
            </w:r>
          </w:p>
        </w:tc>
      </w:tr>
      <w:tr>
        <w:tc>
          <w:tcPr/>
          <w:p>
            <w:pPr>
              <w:pStyle w:val="Compact"/>
              <w:jc w:val="left"/>
            </w:pPr>
            <w:r>
              <w:t xml:space="preserve">Client Communication</w:t>
            </w:r>
          </w:p>
        </w:tc>
        <w:tc>
          <w:tcPr/>
          <w:p>
            <w:pPr>
              <w:pStyle w:val="Compact"/>
              <w:jc w:val="left"/>
            </w:pPr>
            <w:r>
              <w:t xml:space="preserve">Effective and timely communication observed.</w:t>
            </w:r>
          </w:p>
        </w:tc>
        <w:tc>
          <w:tcPr/>
          <w:p>
            <w:pPr>
              <w:pStyle w:val="Compact"/>
              <w:jc w:val="left"/>
            </w:pPr>
            <w:r>
              <w:t xml:space="preserve">Maintain current practices; consider formalizing the engagement letter update process annually.</w:t>
            </w:r>
          </w:p>
        </w:tc>
      </w:tr>
    </w:tbl>
    <w:bookmarkEnd w:id="25"/>
    <w:bookmarkStart w:id="26" w:name="conclusion"/>
    <w:p>
      <w:pPr>
        <w:pStyle w:val="Heading2"/>
      </w:pPr>
      <w:r>
        <w:t xml:space="preserve">6. Conclusion</w:t>
      </w:r>
    </w:p>
    <w:p>
      <w:pPr>
        <w:pStyle w:val="FirstParagraph"/>
      </w:pPr>
      <w:r>
        <w:t xml:space="preserve">In conclusion, this Peer Review Report affirms that the Accountant operates at a level of professional competence consistent with the expectations of the accounting profession in United States Chicago. The Accountant has demonstrated a commitment to ethical standards and technical accuracy. The recommendations provided are intended to further strengthen the quality of services rendered and to mitigate potential risks associated with the complex regulatory framework of Illinois.</w:t>
      </w:r>
    </w:p>
    <w:p>
      <w:pPr>
        <w:pStyle w:val="BodyText"/>
      </w:pPr>
      <w:r>
        <w:t xml:space="preserve">The Peer Review Committee is satisfied that the Accountant has the necessary systems and expertise to serve the public interest effectively. Continued adherence to the recommendations outlined in this report will ensure sustained excellence in professional practice.</w:t>
      </w:r>
    </w:p>
    <w:bookmarkEnd w:id="26"/>
    <w:p>
      <w:pPr>
        <w:pStyle w:val="BodyText"/>
      </w:pPr>
      <w:r>
        <w:rPr>
          <w:bCs/>
          <w:b/>
        </w:rPr>
        <w:t xml:space="preserve">Prepared by:</w:t>
      </w:r>
    </w:p>
    <w:p>
      <w:pPr>
        <w:pStyle w:val="BodyText"/>
      </w:pPr>
      <w:r>
        <w:t xml:space="preserve">__________________________</w:t>
      </w:r>
      <w:r>
        <w:br/>
      </w:r>
      <w:r>
        <w:t xml:space="preserve">John Doe, CPA</w:t>
      </w:r>
      <w:r>
        <w:br/>
      </w:r>
      <w:r>
        <w:t xml:space="preserve">Lead Reviewer</w:t>
      </w:r>
      <w:r>
        <w:br/>
      </w:r>
      <w:r>
        <w:t xml:space="preserve">Chicago Association of Certified Public Accountants</w:t>
      </w:r>
    </w:p>
    <w:p>
      <w:pPr>
        <w:pStyle w:val="BodyText"/>
      </w:pPr>
      <w:r>
        <w:rPr>
          <w:bCs/>
          <w:b/>
        </w:rPr>
        <w:t xml:space="preserve">Reviewed by:</w:t>
      </w:r>
    </w:p>
    <w:p>
      <w:pPr>
        <w:pStyle w:val="BodyText"/>
      </w:pPr>
      <w:r>
        <w:t xml:space="preserve">__________________________</w:t>
      </w:r>
      <w:r>
        <w:br/>
      </w:r>
      <w:r>
        <w:t xml:space="preserve">Jane Smith, CPA</w:t>
      </w:r>
      <w:r>
        <w:br/>
      </w:r>
      <w:r>
        <w:t xml:space="preserve">Chair, Peer Review Committee</w:t>
      </w:r>
      <w:r>
        <w:br/>
      </w:r>
      <w:r>
        <w:t xml:space="preserve">Illinois State Board of Accountancy Liaison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Accountant - United States Chicago</dc:title>
  <dc:creator/>
  <dc:language>en</dc:language>
  <cp:keywords/>
  <dcterms:created xsi:type="dcterms:W3CDTF">2026-10-10T04:35:19Z</dcterms:created>
  <dcterms:modified xsi:type="dcterms:W3CDTF">2026-10-10T04:35:19Z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