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Actor</w:t>
      </w:r>
      <w:r>
        <w:t xml:space="preserve"> </w:t>
      </w:r>
      <w:r>
        <w:t xml:space="preserve">Framework</w:t>
      </w:r>
      <w:r>
        <w:t xml:space="preserve"> </w:t>
      </w:r>
      <w:r>
        <w:t xml:space="preserve">Implementation</w:t>
      </w:r>
      <w:r>
        <w:t xml:space="preserve"> </w:t>
      </w:r>
      <w:r>
        <w:t xml:space="preserve">in</w:t>
      </w:r>
      <w:r>
        <w:t xml:space="preserve"> </w:t>
      </w:r>
      <w:r>
        <w:t xml:space="preserve">Australia</w:t>
      </w:r>
      <w:r>
        <w:t xml:space="preserve"> </w:t>
      </w:r>
      <w:r>
        <w:t xml:space="preserve">Brisbane</w:t>
      </w:r>
    </w:p>
    <w:bookmarkStart w:id="32" w:name="Xa5434a3c5c3e1f15d546f9b6b675448be5397ff"/>
    <w:p>
      <w:pPr>
        <w:pStyle w:val="Heading1"/>
      </w:pPr>
      <w:r>
        <w:t xml:space="preserve">Peer Review Report: Actor Framework Implementation</w:t>
      </w:r>
    </w:p>
    <w:p>
      <w:pPr>
        <w:pStyle w:val="FirstParagraph"/>
      </w:pPr>
      <w:r>
        <w:rPr>
          <w:bCs/>
          <w:b/>
        </w:rPr>
        <w:t xml:space="preserve">Project Title:</w:t>
      </w:r>
      <w:r>
        <w:t xml:space="preserve"> </w:t>
      </w:r>
      <w:r>
        <w:t xml:space="preserve">Distributed System Architecture for Brisbane-Based Operations</w:t>
      </w:r>
    </w:p>
    <w:p>
      <w:pPr>
        <w:pStyle w:val="BodyText"/>
      </w:pPr>
      <w:r>
        <w:rPr>
          <w:bCs/>
          <w:b/>
        </w:rPr>
        <w:t xml:space="preserve">Subject:</w:t>
      </w:r>
      <w:r>
        <w:t xml:space="preserve"> </w:t>
      </w:r>
      <w:r>
        <w:t xml:space="preserve">Evaluation of the Actor Model Implementation</w:t>
      </w:r>
    </w:p>
    <w:p>
      <w:pPr>
        <w:pStyle w:val="BodyText"/>
      </w:pPr>
      <w:r>
        <w:rPr>
          <w:bCs/>
          <w:b/>
        </w:rPr>
        <w:t xml:space="preserve">Location Context:</w:t>
      </w:r>
      <w:r>
        <w:t xml:space="preserve"> </w:t>
      </w:r>
      <w:r>
        <w:t xml:space="preserve">Australia Brisbane</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Technical Architect</w:t>
      </w:r>
    </w:p>
    <w:bookmarkStart w:id="20" w:name="executive-summary"/>
    <w:p>
      <w:pPr>
        <w:pStyle w:val="Heading2"/>
      </w:pPr>
      <w:r>
        <w:t xml:space="preserve">1. Executive Summary</w:t>
      </w:r>
    </w:p>
    <w:p>
      <w:pPr>
        <w:pStyle w:val="FirstParagraph"/>
      </w:pPr>
      <w:r>
        <w:t xml:space="preserve">This Peer Review Report provides a comprehensive technical evaluation of the proposed software architecture utilizing the Actor model. The system is intended for deployment within the Australia Brisbane region, serving a high-volume user base with strict latency and reliability requirements. The review focuses on the suitability of the Actor paradigm for the specific operational constraints of the Brisbane market, including network topology, regulatory compliance, and scalability demands.</w:t>
      </w:r>
    </w:p>
    <w:p>
      <w:pPr>
        <w:pStyle w:val="BodyText"/>
      </w:pPr>
      <w:r>
        <w:t xml:space="preserve">The consensus of this review is that the Actor model is highly appropriate for this use case, provided that specific attention is paid to supervision strategies and state persistence mechanisms tailored to the local infrastructure.</w:t>
      </w:r>
    </w:p>
    <w:bookmarkEnd w:id="20"/>
    <w:bookmarkStart w:id="21" w:name="introduction-and-context"/>
    <w:p>
      <w:pPr>
        <w:pStyle w:val="Heading2"/>
      </w:pPr>
      <w:r>
        <w:t xml:space="preserve">2. Introduction and Context</w:t>
      </w:r>
    </w:p>
    <w:p>
      <w:pPr>
        <w:pStyle w:val="FirstParagraph"/>
      </w:pPr>
      <w:r>
        <w:t xml:space="preserve">The project aims to build a resilient, distributed backend service for a major logistics and data processing platform operating in Australia Brisbane. The choice of the Actor model was driven by the need to handle concurrent events, manage stateful interactions, and ensure fault tolerance across a geographically distributed infrastructure.</w:t>
      </w:r>
    </w:p>
    <w:p>
      <w:pPr>
        <w:pStyle w:val="BodyText"/>
      </w:pPr>
      <w:r>
        <w:t xml:space="preserve">In the context of Australia Brisbane, the system must account for specific regional factors. These include the reliance on local data centers for low-latency access, adherence to Australian Privacy Principles (APP), and the need to handle traffic spikes typical of major metropolitan events in Brisbane. The Actor model's inherent isolation and message-passing architecture align well with these requirements.</w:t>
      </w:r>
    </w:p>
    <w:bookmarkEnd w:id="21"/>
    <w:bookmarkStart w:id="25" w:name="technical-evaluation-of-the-actor-model"/>
    <w:p>
      <w:pPr>
        <w:pStyle w:val="Heading2"/>
      </w:pPr>
      <w:r>
        <w:t xml:space="preserve">3. Technical Evaluation of the Actor Model</w:t>
      </w:r>
    </w:p>
    <w:bookmarkStart w:id="22" w:name="concurrency-and-isolation"/>
    <w:p>
      <w:pPr>
        <w:pStyle w:val="Heading3"/>
      </w:pPr>
      <w:r>
        <w:t xml:space="preserve">3.1 Concurrency and Isolation</w:t>
      </w:r>
    </w:p>
    <w:p>
      <w:pPr>
        <w:pStyle w:val="FirstParagraph"/>
      </w:pPr>
      <w:r>
        <w:t xml:space="preserve">The core strength of the Actor model lies in its ability to manage concurrency without shared mutable state. Each Actor processes one message at a time, eliminating race conditions. For the Brisbane deployment, where multiple services will interact simultaneously, this isolation is critical. The review confirms that the implementation correctly encapsulates state within Actors, reducing the complexity of synchronization logic.</w:t>
      </w:r>
    </w:p>
    <w:bookmarkEnd w:id="22"/>
    <w:bookmarkStart w:id="23" w:name="fault-tolerance-and-supervision"/>
    <w:p>
      <w:pPr>
        <w:pStyle w:val="Heading3"/>
      </w:pPr>
      <w:r>
        <w:t xml:space="preserve">3.2 Fault Tolerance and Supervision</w:t>
      </w:r>
    </w:p>
    <w:p>
      <w:pPr>
        <w:pStyle w:val="FirstParagraph"/>
      </w:pPr>
      <w:r>
        <w:t xml:space="preserve">A key requirement for any system operating in Australia Brisbane is high availability. The Actor model's supervision hierarchy allows for robust error handling. The current implementation defines clear supervision strategies (restart, stop, escalate) for different Actor types. This ensures that if a specific Actor fails due to a transient network issue or processing error, the system can recover automatically without manual intervention, maintaining service continuity for end-users.</w:t>
      </w:r>
    </w:p>
    <w:bookmarkEnd w:id="23"/>
    <w:bookmarkStart w:id="24" w:name="scalability"/>
    <w:p>
      <w:pPr>
        <w:pStyle w:val="Heading3"/>
      </w:pPr>
      <w:r>
        <w:t xml:space="preserve">3.3 Scalability</w:t>
      </w:r>
    </w:p>
    <w:p>
      <w:pPr>
        <w:pStyle w:val="FirstParagraph"/>
      </w:pPr>
      <w:r>
        <w:t xml:space="preserve">The system must scale to accommodate growth in the Brisbane market. The Actor model supports horizontal scaling by distributing Actors across multiple nodes. The review notes that the architecture is designed to be location-transparent, meaning Actors can communicate regardless of their physical location. This is advantageous for leveraging cloud resources in the Asia-Pacific region while keeping critical data processing within Australia Brisbane.</w:t>
      </w:r>
    </w:p>
    <w:bookmarkEnd w:id="24"/>
    <w:bookmarkEnd w:id="25"/>
    <w:bookmarkStart w:id="29" w:name="Xbf2f8d5c6f9878dd18be9ce57036988dfc56a80"/>
    <w:p>
      <w:pPr>
        <w:pStyle w:val="Heading2"/>
      </w:pPr>
      <w:r>
        <w:t xml:space="preserve">4. Regional Considerations: Australia Brisbane</w:t>
      </w:r>
    </w:p>
    <w:bookmarkStart w:id="26" w:name="latency-and-network-topology"/>
    <w:p>
      <w:pPr>
        <w:pStyle w:val="Heading3"/>
      </w:pPr>
      <w:r>
        <w:t xml:space="preserve">4.1 Latency and Network Topology</w:t>
      </w:r>
    </w:p>
    <w:p>
      <w:pPr>
        <w:pStyle w:val="FirstParagraph"/>
      </w:pPr>
      <w:r>
        <w:t xml:space="preserve">Communication between Actors relies on message passing. In a distributed system, network latency can impact performance. For users in Australia Brisbane, it is essential that critical Actors are co-located in local data centers to minimize round-trip times. The review recommends implementing locality-aware routing to ensure that frequently interacting Actors reside on the same node or within the same availability zone in Brisbane.</w:t>
      </w:r>
    </w:p>
    <w:bookmarkEnd w:id="26"/>
    <w:bookmarkStart w:id="27" w:name="data-sovereignty-and-compliance"/>
    <w:p>
      <w:pPr>
        <w:pStyle w:val="Heading3"/>
      </w:pPr>
      <w:r>
        <w:t xml:space="preserve">4.2 Data Sovereignty and Compliance</w:t>
      </w:r>
    </w:p>
    <w:p>
      <w:pPr>
        <w:pStyle w:val="FirstParagraph"/>
      </w:pPr>
      <w:r>
        <w:t xml:space="preserve">Australian regulations require that certain types of data remain within the country. The Actor model's stateful nature means that data is stored within Actors. The implementation must ensure that Actors holding sensitive data are pinned to nodes located in Australia Brisbane. The current design includes metadata tags for data residency, which is a positive step toward compliance.</w:t>
      </w:r>
    </w:p>
    <w:bookmarkEnd w:id="27"/>
    <w:bookmarkStart w:id="28" w:name="infrastructure-reliability"/>
    <w:p>
      <w:pPr>
        <w:pStyle w:val="Heading3"/>
      </w:pPr>
      <w:r>
        <w:t xml:space="preserve">4.3 Infrastructure Reliability</w:t>
      </w:r>
    </w:p>
    <w:p>
      <w:pPr>
        <w:pStyle w:val="FirstParagraph"/>
      </w:pPr>
      <w:r>
        <w:t xml:space="preserve">Brisbane's infrastructure is generally robust, but like any region, it can experience disruptions. The Actor model's resilience features are well-suited to handle such events. However, the review suggests adding health checks specific to the local network conditions to detect and mitigate issues promptly.</w:t>
      </w:r>
    </w:p>
    <w:bookmarkEnd w:id="28"/>
    <w:bookmarkEnd w:id="29"/>
    <w:bookmarkStart w:id="30" w:name="identified-risks-and-recommendations"/>
    <w:p>
      <w:pPr>
        <w:pStyle w:val="Heading2"/>
      </w:pPr>
      <w:r>
        <w:t xml:space="preserve">5. Identified Risks and Recommendations</w:t>
      </w:r>
    </w:p>
    <w:p>
      <w:pPr>
        <w:numPr>
          <w:ilvl w:val="0"/>
          <w:numId w:val="1001"/>
        </w:numPr>
        <w:pStyle w:val="Compact"/>
      </w:pPr>
      <w:r>
        <w:rPr>
          <w:bCs/>
          <w:b/>
        </w:rPr>
        <w:t xml:space="preserve">Message Ordering:</w:t>
      </w:r>
      <w:r>
        <w:t xml:space="preserve"> </w:t>
      </w:r>
      <w:r>
        <w:t xml:space="preserve">While Actors process messages sequentially, ensuring global message ordering across distributed Actors can be challenging. Recommendation: Implement sequence numbers or use a consistent hashing strategy for critical workflows.</w:t>
      </w:r>
    </w:p>
    <w:p>
      <w:pPr>
        <w:numPr>
          <w:ilvl w:val="0"/>
          <w:numId w:val="1001"/>
        </w:numPr>
        <w:pStyle w:val="Compact"/>
      </w:pPr>
      <w:r>
        <w:rPr>
          <w:bCs/>
          <w:b/>
        </w:rPr>
        <w:t xml:space="preserve">State Persistence:</w:t>
      </w:r>
      <w:r>
        <w:t xml:space="preserve"> </w:t>
      </w:r>
      <w:r>
        <w:t xml:space="preserve">Actors are ephemeral by nature. For long-term data storage, the system must integrate with a persistent database. Recommendation: Use a local database cluster in Australia Brisbane for durability and compliance.</w:t>
      </w:r>
    </w:p>
    <w:p>
      <w:pPr>
        <w:numPr>
          <w:ilvl w:val="0"/>
          <w:numId w:val="1001"/>
        </w:numPr>
        <w:pStyle w:val="Compact"/>
      </w:pPr>
      <w:r>
        <w:rPr>
          <w:bCs/>
          <w:b/>
        </w:rPr>
        <w:t xml:space="preserve">Monitoring and Debugging:</w:t>
      </w:r>
      <w:r>
        <w:t xml:space="preserve"> </w:t>
      </w:r>
      <w:r>
        <w:t xml:space="preserve">Distributed Actor systems can be difficult to debug. Recommendation: Implement comprehensive logging and tracing tools that capture message flows and Actor states, with dashboards accessible to the Brisbane operations team.</w:t>
      </w:r>
    </w:p>
    <w:p>
      <w:pPr>
        <w:numPr>
          <w:ilvl w:val="0"/>
          <w:numId w:val="1001"/>
        </w:numPr>
        <w:pStyle w:val="Compact"/>
      </w:pPr>
      <w:r>
        <w:rPr>
          <w:bCs/>
          <w:b/>
        </w:rPr>
        <w:t xml:space="preserve">Resource Management:</w:t>
      </w:r>
      <w:r>
        <w:t xml:space="preserve"> </w:t>
      </w:r>
      <w:r>
        <w:t xml:space="preserve">Unbounded message queues can lead to memory issues. Recommendation: Set strict limits on mailbox sizes and implement backpressure mechanisms to protect system stability.</w:t>
      </w:r>
    </w:p>
    <w:bookmarkEnd w:id="30"/>
    <w:bookmarkStart w:id="31" w:name="conclusion"/>
    <w:p>
      <w:pPr>
        <w:pStyle w:val="Heading2"/>
      </w:pPr>
      <w:r>
        <w:t xml:space="preserve">6. Conclusion</w:t>
      </w:r>
    </w:p>
    <w:p>
      <w:pPr>
        <w:pStyle w:val="FirstParagraph"/>
      </w:pPr>
      <w:r>
        <w:t xml:space="preserve">This Peer Review Report concludes that the Actor model is a sound architectural choice for the proposed system in Australia Brisbane. Its strengths in concurrency, fault tolerance, and scalability align well with the project's goals. By addressing the identified risks and adhering to the recommendations regarding latency, compliance, and monitoring, the implementation will deliver a robust and efficient solution for the Brisbane market.</w:t>
      </w:r>
    </w:p>
    <w:p>
      <w:pPr>
        <w:pStyle w:val="BodyText"/>
      </w:pPr>
      <w:r>
        <w:t xml:space="preserve">The review team approves the current design with the condition that the outlined recommendations are incorporated into the development roadmap.</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Actor Framework Implementation in Australia Brisbane</dc:title>
  <dc:creator/>
  <dc:language>en</dc:language>
  <cp:keywords/>
  <dcterms:created xsi:type="dcterms:W3CDTF">2026-10-10T04:43:12Z</dcterms:created>
  <dcterms:modified xsi:type="dcterms:W3CDTF">2026-10-10T04:43:12Z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