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Framework</w:t>
      </w:r>
      <w:r>
        <w:t xml:space="preserve"> </w:t>
      </w:r>
      <w:r>
        <w:t xml:space="preserve">Implementation</w:t>
      </w:r>
      <w:r>
        <w:t xml:space="preserve"> </w:t>
      </w:r>
      <w:r>
        <w:t xml:space="preserve">in</w:t>
      </w:r>
      <w:r>
        <w:t xml:space="preserve"> </w:t>
      </w:r>
      <w:r>
        <w:t xml:space="preserve">Colombia</w:t>
      </w:r>
      <w:r>
        <w:t xml:space="preserve"> </w:t>
      </w:r>
      <w:r>
        <w:t xml:space="preserve">Bogotá</w:t>
      </w:r>
    </w:p>
    <w:bookmarkStart w:id="32" w:name="Xa5434a3c5c3e1f15d546f9b6b675448be5397ff"/>
    <w:p>
      <w:pPr>
        <w:pStyle w:val="Heading1"/>
      </w:pPr>
      <w:r>
        <w:t xml:space="preserve">Peer Review Report: Actor Framework Implementation</w:t>
      </w:r>
    </w:p>
    <w:p>
      <w:pPr>
        <w:pStyle w:val="FirstParagraph"/>
      </w:pPr>
      <w:r>
        <w:rPr>
          <w:bCs/>
          <w:b/>
        </w:rPr>
        <w:t xml:space="preserve">Project Name:</w:t>
      </w:r>
      <w:r>
        <w:t xml:space="preserve"> </w:t>
      </w:r>
      <w:r>
        <w:t xml:space="preserve">Distributed Microservices Architecture for Bogotá Smart City Initiative</w:t>
      </w:r>
    </w:p>
    <w:p>
      <w:pPr>
        <w:pStyle w:val="BodyText"/>
      </w:pPr>
      <w:r>
        <w:rPr>
          <w:bCs/>
          <w:b/>
        </w:rPr>
        <w:t xml:space="preserve">Subject:</w:t>
      </w:r>
      <w:r>
        <w:t xml:space="preserve"> </w:t>
      </w:r>
      <w:r>
        <w:t xml:space="preserve">Evaluation of the Actor Model Implementation</w:t>
      </w:r>
    </w:p>
    <w:p>
      <w:pPr>
        <w:pStyle w:val="BodyText"/>
      </w:pPr>
      <w:r>
        <w:rPr>
          <w:bCs/>
          <w:b/>
        </w:rPr>
        <w:t xml:space="preserve">Location Context:</w:t>
      </w:r>
      <w:r>
        <w:t xml:space="preserve"> </w:t>
      </w:r>
      <w:r>
        <w:t xml:space="preserve">Colombia Bogotá</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Software Architect</w:t>
      </w:r>
    </w:p>
    <w:bookmarkStart w:id="20" w:name="executive-summary"/>
    <w:p>
      <w:pPr>
        <w:pStyle w:val="Heading2"/>
      </w:pPr>
      <w:r>
        <w:t xml:space="preserve">1. Executive Summary</w:t>
      </w:r>
    </w:p>
    <w:p>
      <w:pPr>
        <w:pStyle w:val="FirstParagraph"/>
      </w:pPr>
      <w:r>
        <w:t xml:space="preserve">This Peer Review Report provides a comprehensive technical evaluation of the proposed software architecture utilizing the Actor model for a large-scale distributed system intended for deployment in Colombia Bogotá. The project aims to modernize municipal data processing, traffic management, and citizen service requests. The review focuses on the suitability of the Actor paradigm for the specific infrastructural and regulatory landscape of Bogotá, assessing scalability, fault tolerance, and data sovereignty compliance.</w:t>
      </w:r>
    </w:p>
    <w:bookmarkEnd w:id="20"/>
    <w:bookmarkStart w:id="21" w:name="introduction-and-context"/>
    <w:p>
      <w:pPr>
        <w:pStyle w:val="Heading2"/>
      </w:pPr>
      <w:r>
        <w:t xml:space="preserve">2. Introduction and Context</w:t>
      </w:r>
    </w:p>
    <w:p>
      <w:pPr>
        <w:pStyle w:val="FirstParagraph"/>
      </w:pPr>
      <w:r>
        <w:t xml:space="preserve">The selection of the Actor model as the foundational concurrency pattern for this system is a significant architectural decision. In the context of Colombia Bogotá, where urban density and real-time data requirements are exceptionally high, traditional thread-based concurrency models often struggle with state management and race conditions. The Actor model, characterized by isolated state, asynchronous message passing, and location transparency, offers a robust solution for these challenges.</w:t>
      </w:r>
    </w:p>
    <w:p>
      <w:pPr>
        <w:pStyle w:val="BodyText"/>
      </w:pPr>
      <w:r>
        <w:t xml:space="preserve">This report evaluates the implementation against the specific needs of the Bogotá metropolitan area, considering factors such as intermittent connectivity in peripheral districts, high-volume transaction processing during peak hours, and the necessity for strict adherence to Colombian data protection laws.</w:t>
      </w:r>
    </w:p>
    <w:bookmarkEnd w:id="21"/>
    <w:bookmarkStart w:id="25" w:name="technical-evaluation-of-the-actor-model"/>
    <w:p>
      <w:pPr>
        <w:pStyle w:val="Heading2"/>
      </w:pPr>
      <w:r>
        <w:t xml:space="preserve">3. Technical Evaluation of the Actor Model</w:t>
      </w:r>
    </w:p>
    <w:bookmarkStart w:id="22" w:name="concurrency-and-state-management"/>
    <w:p>
      <w:pPr>
        <w:pStyle w:val="Heading3"/>
      </w:pPr>
      <w:r>
        <w:t xml:space="preserve">3.1 Concurrency and State Management</w:t>
      </w:r>
    </w:p>
    <w:p>
      <w:pPr>
        <w:pStyle w:val="FirstParagraph"/>
      </w:pPr>
      <w:r>
        <w:t xml:space="preserve">The implementation correctly leverages the core tenet of the Actor model: that each Actor processes only one message at a time. This eliminates the need for complex locking mechanisms, which is crucial for the high-concurrency environment of Bogotá’s traffic control systems. The review confirms that the isolation of state within Actors prevents race conditions, ensuring data integrity even when thousands of citizens simultaneously submit service requests.</w:t>
      </w:r>
    </w:p>
    <w:bookmarkEnd w:id="22"/>
    <w:bookmarkStart w:id="23" w:name="scalability-and-distribution"/>
    <w:p>
      <w:pPr>
        <w:pStyle w:val="Heading3"/>
      </w:pPr>
      <w:r>
        <w:t xml:space="preserve">3.2 Scalability and Distribution</w:t>
      </w:r>
    </w:p>
    <w:p>
      <w:pPr>
        <w:pStyle w:val="FirstParagraph"/>
      </w:pPr>
      <w:r>
        <w:t xml:space="preserve">The proposed architecture allows for horizontal scaling, which is vital for a growing city like Bogotá. The Actor system is designed to distribute actors across multiple nodes seamlessly. This is particularly relevant for handling the surge in data during major events or emergencies in the capital. The review notes that the message-passing protocol is efficient, minimizing latency between actors located in different data centers within Colombia.</w:t>
      </w:r>
    </w:p>
    <w:bookmarkEnd w:id="23"/>
    <w:bookmarkStart w:id="24" w:name="fault-tolerance"/>
    <w:p>
      <w:pPr>
        <w:pStyle w:val="Heading3"/>
      </w:pPr>
      <w:r>
        <w:t xml:space="preserve">3.3 Fault Tolerance</w:t>
      </w:r>
    </w:p>
    <w:p>
      <w:pPr>
        <w:pStyle w:val="FirstParagraph"/>
      </w:pPr>
      <w:r>
        <w:t xml:space="preserve">The implementation utilizes a "Let It Crash" philosophy with supervisor hierarchies. This is highly appropriate for the operational environment in Bogotá, where network instability can occur. If a specific Actor responsible for processing a localized sensor fails, the supervisor can restart it without affecting the global system state. This ensures high availability for critical municipal services.</w:t>
      </w:r>
    </w:p>
    <w:bookmarkEnd w:id="24"/>
    <w:bookmarkEnd w:id="25"/>
    <w:bookmarkStart w:id="29" w:name="X2e655bae36b7e0c75cd4f5e77d58f929f50be04"/>
    <w:p>
      <w:pPr>
        <w:pStyle w:val="Heading2"/>
      </w:pPr>
      <w:r>
        <w:t xml:space="preserve">4. Regional Adaptation: Colombia Bogotá Specifics</w:t>
      </w:r>
    </w:p>
    <w:bookmarkStart w:id="26" w:name="infrastructure-constraints"/>
    <w:p>
      <w:pPr>
        <w:pStyle w:val="Heading3"/>
      </w:pPr>
      <w:r>
        <w:t xml:space="preserve">4.1 Infrastructure Constraints</w:t>
      </w:r>
    </w:p>
    <w:p>
      <w:pPr>
        <w:pStyle w:val="FirstParagraph"/>
      </w:pPr>
      <w:r>
        <w:t xml:space="preserve">The review highlights that the Actor implementation must account for the heterogeneous network infrastructure in Bogotá. While the financial district (La Finca) has robust connectivity, other areas may experience latency. The asynchronous nature of the Actor model is well-suited for this, as it does not block waiting for responses. However, the implementation must include robust timeout and retry mechanisms to handle delayed messages from peripheral nodes.</w:t>
      </w:r>
    </w:p>
    <w:bookmarkEnd w:id="26"/>
    <w:bookmarkStart w:id="27" w:name="data-sovereignty-and-compliance"/>
    <w:p>
      <w:pPr>
        <w:pStyle w:val="Heading3"/>
      </w:pPr>
      <w:r>
        <w:t xml:space="preserve">4.2 Data Sovereignty and Compliance</w:t>
      </w:r>
    </w:p>
    <w:p>
      <w:pPr>
        <w:pStyle w:val="FirstParagraph"/>
      </w:pPr>
      <w:r>
        <w:t xml:space="preserve">A critical aspect of this review is compliance with Colombian legislation, specifically Law 1581 of 2012 on personal data protection. The Actor model’s encapsulation of state provides a natural boundary for data security. The review confirms that sensitive citizen data is encapsulated within specific Actors and is not exposed globally. Furthermore, the architecture ensures that data processing occurs within servers located in Colombia, satisfying local data residency requirements.</w:t>
      </w:r>
    </w:p>
    <w:bookmarkEnd w:id="27"/>
    <w:bookmarkStart w:id="28" w:name="localization-and-language-support"/>
    <w:p>
      <w:pPr>
        <w:pStyle w:val="Heading3"/>
      </w:pPr>
      <w:r>
        <w:t xml:space="preserve">4.3 Localization and Language Support</w:t>
      </w:r>
    </w:p>
    <w:p>
      <w:pPr>
        <w:pStyle w:val="FirstParagraph"/>
      </w:pPr>
      <w:r>
        <w:t xml:space="preserve">The system must handle Spanish language inputs and local formatting standards. The Actor design allows for specific "Localization Actors" that handle language processing and cultural nuances, ensuring that the system is user-friendly for the diverse population of Bogotá.</w:t>
      </w:r>
    </w:p>
    <w:bookmarkEnd w:id="28"/>
    <w:bookmarkEnd w:id="29"/>
    <w:bookmarkStart w:id="30" w:name="identified-risks-and-recommendations"/>
    <w:p>
      <w:pPr>
        <w:pStyle w:val="Heading2"/>
      </w:pPr>
      <w:r>
        <w:t xml:space="preserve">5. Identified Risks and Recommendations</w:t>
      </w:r>
    </w:p>
    <w:p>
      <w:pPr>
        <w:numPr>
          <w:ilvl w:val="0"/>
          <w:numId w:val="1001"/>
        </w:numPr>
        <w:pStyle w:val="Compact"/>
      </w:pPr>
      <w:r>
        <w:rPr>
          <w:bCs/>
          <w:b/>
        </w:rPr>
        <w:t xml:space="preserve">Message Overhead:</w:t>
      </w:r>
      <w:r>
        <w:t xml:space="preserve"> </w:t>
      </w:r>
      <w:r>
        <w:t xml:space="preserve">In high-frequency trading scenarios or real-time traffic updates, the overhead of message serialization could become a bottleneck. Recommendation: Implement binary serialization protocols for internal Actor communication.</w:t>
      </w:r>
    </w:p>
    <w:p>
      <w:pPr>
        <w:numPr>
          <w:ilvl w:val="0"/>
          <w:numId w:val="1001"/>
        </w:numPr>
        <w:pStyle w:val="Compact"/>
      </w:pPr>
      <w:r>
        <w:rPr>
          <w:bCs/>
          <w:b/>
        </w:rPr>
        <w:t xml:space="preserve">Debugging Complexity:</w:t>
      </w:r>
      <w:r>
        <w:t xml:space="preserve"> </w:t>
      </w:r>
      <w:r>
        <w:t xml:space="preserve">Distributed Actor systems can be difficult to debug. Recommendation: Integrate comprehensive logging and tracing tools that respect the asynchronous nature of the system.</w:t>
      </w:r>
    </w:p>
    <w:p>
      <w:pPr>
        <w:numPr>
          <w:ilvl w:val="0"/>
          <w:numId w:val="1001"/>
        </w:numPr>
        <w:pStyle w:val="Compact"/>
      </w:pPr>
      <w:r>
        <w:rPr>
          <w:bCs/>
          <w:b/>
        </w:rPr>
        <w:t xml:space="preserve">State Persistence:</w:t>
      </w:r>
      <w:r>
        <w:t xml:space="preserve"> </w:t>
      </w:r>
      <w:r>
        <w:t xml:space="preserve">Ensure that Actor state is persisted to a database compliant with Colombian regulations in case of node failure. Recommendation: Use event sourcing patterns to maintain an audit trail of all state changes.</w:t>
      </w:r>
    </w:p>
    <w:bookmarkEnd w:id="30"/>
    <w:bookmarkStart w:id="31" w:name="conclusion"/>
    <w:p>
      <w:pPr>
        <w:pStyle w:val="Heading2"/>
      </w:pPr>
      <w:r>
        <w:t xml:space="preserve">6. Conclusion</w:t>
      </w:r>
    </w:p>
    <w:p>
      <w:pPr>
        <w:pStyle w:val="FirstParagraph"/>
      </w:pPr>
      <w:r>
        <w:t xml:space="preserve">The Peer Review Report concludes that the use of the Actor model is a technically sound and strategically appropriate choice for the software systems being developed for Colombia Bogotá. The model’s inherent strengths in concurrency, scalability, and fault tolerance align perfectly with the demands of a modern, dense urban environment. By addressing the specific regional challenges related to infrastructure and data sovereignty, the implementation promises to deliver a resilient and efficient platform for the city’s digital transformation.</w:t>
      </w:r>
    </w:p>
    <w:bookmarkEnd w:id="31"/>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Lead Software Architect</w:t>
      </w:r>
    </w:p>
    <w:p>
      <w:pPr>
        <w:pStyle w:val="BodyText"/>
      </w:pPr>
      <w:r>
        <w:rPr>
          <w:bCs/>
          <w:b/>
        </w:rPr>
        <w:t xml:space="preserve">Organization:</w:t>
      </w:r>
      <w:r>
        <w:t xml:space="preserve"> </w:t>
      </w:r>
      <w:r>
        <w:t xml:space="preserve">Bogotá Digital Infrastructure Consortium</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Framework Implementation in Colombia Bogotá</dc:title>
  <dc:creator/>
  <dc:language>en</dc:language>
  <cp:keywords/>
  <dcterms:created xsi:type="dcterms:W3CDTF">2026-10-10T07:04:20Z</dcterms:created>
  <dcterms:modified xsi:type="dcterms:W3CDTF">2026-10-10T07:04:20Z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