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Evaluation</w:t>
      </w:r>
      <w:r>
        <w:t xml:space="preserve"> </w:t>
      </w:r>
      <w:r>
        <w:t xml:space="preserve">in</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t xml:space="preserve">Subject: Professional Evaluation of Actor Performance</w:t>
      </w:r>
    </w:p>
    <w:p>
      <w:pPr>
        <w:pStyle w:val="BodyText"/>
      </w:pPr>
      <w:r>
        <w:t xml:space="preserve">Location Context: Germany Munich</w:t>
      </w:r>
    </w:p>
    <w:bookmarkEnd w:id="20"/>
    <w:p>
      <w:pPr>
        <w:pStyle w:val="BodyText"/>
      </w:pPr>
      <w:r>
        <w:rPr>
          <w:bCs/>
          <w:b/>
        </w:rPr>
        <w:t xml:space="preserve">Date of Review</w:t>
      </w:r>
      <w:r>
        <w:t xml:space="preserve"> </w:t>
      </w:r>
      <w:r>
        <w:t xml:space="preserve">October 24, 2023</w:t>
      </w:r>
    </w:p>
    <w:p>
      <w:pPr>
        <w:pStyle w:val="BodyText"/>
      </w:pPr>
      <w:r>
        <w:rPr>
          <w:bCs/>
          <w:b/>
        </w:rPr>
        <w:t xml:space="preserve">Reviewer Panel</w:t>
      </w:r>
      <w:r>
        <w:t xml:space="preserve"> </w:t>
      </w:r>
      <w:r>
        <w:t xml:space="preserve">Munich Arts &amp; Culture Consortium</w:t>
      </w:r>
    </w:p>
    <w:p>
      <w:pPr>
        <w:pStyle w:val="BodyText"/>
      </w:pPr>
      <w:r>
        <w:rPr>
          <w:bCs/>
          <w:b/>
        </w:rPr>
        <w:t xml:space="preserve">Project Reference</w:t>
      </w:r>
      <w:r>
        <w:t xml:space="preserve"> </w:t>
      </w:r>
      <w:r>
        <w:t xml:space="preserve">MUN-2023-ACT-049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capabilities, artistic integrity, and technical proficiency of the</w:t>
      </w:r>
      <w:r>
        <w:t xml:space="preserve"> </w:t>
      </w:r>
      <w:r>
        <w:rPr>
          <w:bCs/>
          <w:b/>
        </w:rPr>
        <w:t xml:space="preserve">Actor</w:t>
      </w:r>
      <w:r>
        <w:t xml:space="preserve"> </w:t>
      </w:r>
      <w:r>
        <w:t xml:space="preserve">in question. The evaluation is specifically contextualized within the vibrant and demanding cultural landscape of</w:t>
      </w:r>
      <w:r>
        <w:t xml:space="preserve"> </w:t>
      </w:r>
      <w:r>
        <w:rPr>
          <w:bCs/>
          <w:b/>
        </w:rPr>
        <w:t xml:space="preserve">Germany Munich</w:t>
      </w:r>
      <w:r>
        <w:t xml:space="preserve">. Munich, being a historic hub for theater, film, and television in Bavaria, maintains exceptionally high standards for performance arts. Consequently, this review aims to determine the Actor's suitability for high-profile productions within the region, analyzing their adaptability to local linguistic nuances, cultural expectations, and the rigorous demands of the Munich entertainment industry.</w:t>
      </w:r>
    </w:p>
    <w:bookmarkEnd w:id="21"/>
    <w:bookmarkStart w:id="22" w:name="contextual-framework-the-munich-market"/>
    <w:p>
      <w:pPr>
        <w:pStyle w:val="Heading2"/>
      </w:pPr>
      <w:r>
        <w:t xml:space="preserve">2. Contextual Framework: The Munich Market</w:t>
      </w:r>
    </w:p>
    <w:p>
      <w:pPr>
        <w:pStyle w:val="FirstParagraph"/>
      </w:pPr>
      <w:r>
        <w:t xml:space="preserve">To accurately evaluate the</w:t>
      </w:r>
      <w:r>
        <w:t xml:space="preserve"> </w:t>
      </w:r>
      <w:r>
        <w:rPr>
          <w:bCs/>
          <w:b/>
        </w:rPr>
        <w:t xml:space="preserve">Actor</w:t>
      </w:r>
      <w:r>
        <w:t xml:space="preserve">, one must first understand the environment of</w:t>
      </w:r>
      <w:r>
        <w:t xml:space="preserve"> </w:t>
      </w:r>
      <w:r>
        <w:rPr>
          <w:bCs/>
          <w:b/>
        </w:rPr>
        <w:t xml:space="preserve">Germany Munich</w:t>
      </w:r>
      <w:r>
        <w:t xml:space="preserve">. The city is home to prestigious institutions such as the Bayerische Staatsoper, the Residenztheater, and the Bavaria Film Studios. Unlike other markets, Munich places a profound emphasis on classical training, emotional authenticity, and linguistic precision. A</w:t>
      </w:r>
      <w:r>
        <w:t xml:space="preserve"> </w:t>
      </w:r>
      <w:r>
        <w:rPr>
          <w:bCs/>
          <w:b/>
        </w:rPr>
        <w:t xml:space="preserve">Peer Review Report</w:t>
      </w:r>
      <w:r>
        <w:t xml:space="preserve"> </w:t>
      </w:r>
      <w:r>
        <w:t xml:space="preserve">conducted here must therefore scrutinize not only the raw talent of the</w:t>
      </w:r>
      <w:r>
        <w:t xml:space="preserve"> </w:t>
      </w:r>
      <w:r>
        <w:rPr>
          <w:bCs/>
          <w:b/>
        </w:rPr>
        <w:t xml:space="preserve">Actor</w:t>
      </w:r>
      <w:r>
        <w:t xml:space="preserve"> </w:t>
      </w:r>
      <w:r>
        <w:t xml:space="preserve">but also their ability to navigate the specific aesthetic and professional norms prevalent in Bavaria. The review panel has considered how the Actor's style aligns with the sophisticated tastes of Munich audiences and the exacting requirements of local directors and casting agents.</w:t>
      </w:r>
    </w:p>
    <w:bookmarkEnd w:id="22"/>
    <w:bookmarkStart w:id="26" w:name="performance-analysis"/>
    <w:p>
      <w:pPr>
        <w:pStyle w:val="Heading2"/>
      </w:pPr>
      <w:r>
        <w:t xml:space="preserve">3. Performance Analysis</w:t>
      </w:r>
    </w:p>
    <w:bookmarkStart w:id="23" w:name="emotional-depth-and-authenticity"/>
    <w:p>
      <w:pPr>
        <w:pStyle w:val="Heading3"/>
      </w:pPr>
      <w:r>
        <w:t xml:space="preserve">3.1. Emotional Depth and Authenticity</w:t>
      </w:r>
    </w:p>
    <w:p>
      <w:pPr>
        <w:pStyle w:val="FirstParagraph"/>
      </w:pPr>
      <w:r>
        <w:t xml:space="preserve">The primary focus of this</w:t>
      </w:r>
      <w:r>
        <w:t xml:space="preserve"> </w:t>
      </w:r>
      <w:r>
        <w:rPr>
          <w:bCs/>
          <w:b/>
        </w:rPr>
        <w:t xml:space="preserve">Peer Review Report</w:t>
      </w:r>
      <w:r>
        <w:t xml:space="preserve"> </w:t>
      </w:r>
      <w:r>
        <w:t xml:space="preserve">is the</w:t>
      </w:r>
      <w:r>
        <w:t xml:space="preserve"> </w:t>
      </w:r>
      <w:r>
        <w:rPr>
          <w:bCs/>
          <w:b/>
        </w:rPr>
        <w:t xml:space="preserve">Actor</w:t>
      </w:r>
      <w:r>
        <w:t xml:space="preserve">'s capacity for emotional truth. In the context of</w:t>
      </w:r>
      <w:r>
        <w:t xml:space="preserve"> </w:t>
      </w:r>
      <w:r>
        <w:rPr>
          <w:bCs/>
          <w:b/>
        </w:rPr>
        <w:t xml:space="preserve">Germany Munich</w:t>
      </w:r>
      <w:r>
        <w:t xml:space="preserve">, where psychological realism is highly valued, superficial acting is quickly identified and rejected. The Actor demonstrated a commendable ability to access complex emotional states. During the observed scenes, the transition between vulnerability and strength was seamless. The panel noted that the Actor avoided melodrama, a common pitfall, and instead opted for a restrained, nuanced approach that resonates well with the Munich sensibility. This restraint suggests a mature understanding of the craft, positioning the Actor as a strong candidate for dramatic roles in local theater or film productions.</w:t>
      </w:r>
    </w:p>
    <w:bookmarkEnd w:id="23"/>
    <w:bookmarkStart w:id="24" w:name="Xe3220c31a6ad9baf306ca66e7a4ef60c4f3d865"/>
    <w:p>
      <w:pPr>
        <w:pStyle w:val="Heading3"/>
      </w:pPr>
      <w:r>
        <w:t xml:space="preserve">3.2. Linguistic Proficiency and Dialect Adaptation</w:t>
      </w:r>
    </w:p>
    <w:p>
      <w:pPr>
        <w:pStyle w:val="FirstParagraph"/>
      </w:pPr>
      <w:r>
        <w:t xml:space="preserve">Language is a critical component of any</w:t>
      </w:r>
      <w:r>
        <w:t xml:space="preserve"> </w:t>
      </w:r>
      <w:r>
        <w:rPr>
          <w:bCs/>
          <w:b/>
        </w:rPr>
        <w:t xml:space="preserve">Peer Review Report</w:t>
      </w:r>
      <w:r>
        <w:t xml:space="preserve"> </w:t>
      </w:r>
      <w:r>
        <w:t xml:space="preserve">for an</w:t>
      </w:r>
      <w:r>
        <w:t xml:space="preserve"> </w:t>
      </w:r>
      <w:r>
        <w:rPr>
          <w:bCs/>
          <w:b/>
        </w:rPr>
        <w:t xml:space="preserve">Actor</w:t>
      </w:r>
      <w:r>
        <w:t xml:space="preserve"> </w:t>
      </w:r>
      <w:r>
        <w:t xml:space="preserve">working in</w:t>
      </w:r>
      <w:r>
        <w:t xml:space="preserve"> </w:t>
      </w:r>
      <w:r>
        <w:rPr>
          <w:bCs/>
          <w:b/>
        </w:rPr>
        <w:t xml:space="preserve">Germany Munich</w:t>
      </w:r>
      <w:r>
        <w:t xml:space="preserve">. While standard High German (Hochdeutsch) is the baseline, the ability to understand or adopt regional Bavarian dialects can be a significant asset. The Actor displayed excellent command of standard German, with clear diction and appropriate pacing. However, the review notes that while the Actor's pronunciation is technically correct, there is room for improvement in capturing the subtle rhythmic qualities of the local dialect. For international productions based in Munich, the Actor's English proficiency was also assessed and found to be native-level, making them versatile for co-productions that are frequent in the region.</w:t>
      </w:r>
    </w:p>
    <w:bookmarkEnd w:id="24"/>
    <w:bookmarkStart w:id="25" w:name="physicality-and-stage-presence"/>
    <w:p>
      <w:pPr>
        <w:pStyle w:val="Heading3"/>
      </w:pPr>
      <w:r>
        <w:t xml:space="preserve">3.3. Physicality and Stage Presence</w:t>
      </w:r>
    </w:p>
    <w:p>
      <w:pPr>
        <w:pStyle w:val="FirstParagraph"/>
      </w:pPr>
      <w:r>
        <w:t xml:space="preserve">The</w:t>
      </w:r>
      <w:r>
        <w:t xml:space="preserve"> </w:t>
      </w:r>
      <w:r>
        <w:rPr>
          <w:bCs/>
          <w:b/>
        </w:rPr>
        <w:t xml:space="preserve">Actor</w:t>
      </w:r>
      <w:r>
        <w:t xml:space="preserve">'s physical presence was evaluated for its suitability for both stage and screen. Munich's theaters often feature large, acoustically challenging spaces, requiring actors to project without shouting. The Actor exhibited strong body language and spatial awareness. Their movements were purposeful and contributed to the narrative rather than distracting from it. In close-up simulations, the Actor maintained intensity without overacting, a skill essential for the camera work typical of Bavaria Film Studios. This duality of stage power and screen subtlety is a rare and valuable trait, highly noted in this</w:t>
      </w:r>
      <w:r>
        <w:t xml:space="preserve"> </w:t>
      </w:r>
      <w:r>
        <w:rPr>
          <w:bCs/>
          <w:b/>
        </w:rPr>
        <w:t xml:space="preserve">Peer Review Report</w:t>
      </w:r>
      <w:r>
        <w:t xml:space="preserve">.</w:t>
      </w:r>
    </w:p>
    <w:bookmarkEnd w:id="25"/>
    <w:bookmarkEnd w:id="26"/>
    <w:bookmarkStart w:id="27" w:name="professionalism-and-collaboration"/>
    <w:p>
      <w:pPr>
        <w:pStyle w:val="Heading2"/>
      </w:pPr>
      <w:r>
        <w:t xml:space="preserve">4. Professionalism and Collaboration</w:t>
      </w:r>
    </w:p>
    <w:p>
      <w:pPr>
        <w:pStyle w:val="FirstParagraph"/>
      </w:pPr>
      <w:r>
        <w:t xml:space="preserve">Beyond artistic merit, this</w:t>
      </w:r>
      <w:r>
        <w:t xml:space="preserve"> </w:t>
      </w:r>
      <w:r>
        <w:rPr>
          <w:bCs/>
          <w:b/>
        </w:rPr>
        <w:t xml:space="preserve">Peer Review Report</w:t>
      </w:r>
      <w:r>
        <w:t xml:space="preserve"> </w:t>
      </w:r>
      <w:r>
        <w:t xml:space="preserve">assesses the</w:t>
      </w:r>
      <w:r>
        <w:t xml:space="preserve"> </w:t>
      </w:r>
      <w:r>
        <w:rPr>
          <w:bCs/>
          <w:b/>
        </w:rPr>
        <w:t xml:space="preserve">Actor</w:t>
      </w:r>
      <w:r>
        <w:t xml:space="preserve">'s professional conduct. The entertainment industry in</w:t>
      </w:r>
      <w:r>
        <w:t xml:space="preserve"> </w:t>
      </w:r>
      <w:r>
        <w:rPr>
          <w:bCs/>
          <w:b/>
        </w:rPr>
        <w:t xml:space="preserve">Germany Munich</w:t>
      </w:r>
      <w:r>
        <w:t xml:space="preserve"> </w:t>
      </w:r>
      <w:r>
        <w:t xml:space="preserve">is tight-knit, and reputation is paramount. Feedback from directors and fellow cast members indicates that the Actor is punctual, well-prepared, and receptive to direction. The Actor demonstrated a collaborative spirit, actively engaging in table reads and contributing constructively to character development discussions. This professionalism ensures that the Actor would integrate smoothly into the structured and disciplined workflow typical of German production environments.</w:t>
      </w:r>
    </w:p>
    <w:bookmarkEnd w:id="27"/>
    <w:bookmarkStart w:id="28" w:name="areas-for-development"/>
    <w:p>
      <w:pPr>
        <w:pStyle w:val="Heading2"/>
      </w:pPr>
      <w:r>
        <w:t xml:space="preserve">5. Areas for Development</w:t>
      </w:r>
    </w:p>
    <w:p>
      <w:pPr>
        <w:pStyle w:val="FirstParagraph"/>
      </w:pPr>
      <w:r>
        <w:t xml:space="preserve">While the overall assessment is positive, this</w:t>
      </w:r>
      <w:r>
        <w:t xml:space="preserve"> </w:t>
      </w:r>
      <w:r>
        <w:rPr>
          <w:bCs/>
          <w:b/>
        </w:rPr>
        <w:t xml:space="preserve">Peer Review Report</w:t>
      </w:r>
      <w:r>
        <w:t xml:space="preserve"> </w:t>
      </w:r>
      <w:r>
        <w:t xml:space="preserve">identifies specific areas where the</w:t>
      </w:r>
      <w:r>
        <w:t xml:space="preserve"> </w:t>
      </w:r>
      <w:r>
        <w:rPr>
          <w:bCs/>
          <w:b/>
        </w:rPr>
        <w:t xml:space="preserve">Actor</w:t>
      </w:r>
      <w:r>
        <w:t xml:space="preserve"> </w:t>
      </w:r>
      <w:r>
        <w:t xml:space="preserve">can enhance their suitability for the</w:t>
      </w:r>
      <w:r>
        <w:t xml:space="preserve"> </w:t>
      </w:r>
      <w:r>
        <w:rPr>
          <w:bCs/>
          <w:b/>
        </w:rPr>
        <w:t xml:space="preserve">Germany Munich</w:t>
      </w:r>
      <w:r>
        <w:t xml:space="preserve"> </w:t>
      </w:r>
      <w:r>
        <w:t xml:space="preserve">market:</w:t>
      </w:r>
    </w:p>
    <w:p>
      <w:pPr>
        <w:numPr>
          <w:ilvl w:val="0"/>
          <w:numId w:val="1001"/>
        </w:numPr>
        <w:pStyle w:val="Compact"/>
      </w:pPr>
      <w:r>
        <w:rPr>
          <w:bCs/>
          <w:b/>
        </w:rPr>
        <w:t xml:space="preserve">Dialect Coaching:</w:t>
      </w:r>
      <w:r>
        <w:t xml:space="preserve"> </w:t>
      </w:r>
      <w:r>
        <w:t xml:space="preserve">Investing in specialized coaching for Bavarian dialects would broaden the Actor's range for local television and theater roles.</w:t>
      </w:r>
    </w:p>
    <w:p>
      <w:pPr>
        <w:numPr>
          <w:ilvl w:val="0"/>
          <w:numId w:val="1001"/>
        </w:numPr>
        <w:pStyle w:val="Compact"/>
      </w:pPr>
      <w:r>
        <w:rPr>
          <w:bCs/>
          <w:b/>
        </w:rPr>
        <w:t xml:space="preserve">Classical Repertoire:</w:t>
      </w:r>
      <w:r>
        <w:t xml:space="preserve"> </w:t>
      </w:r>
      <w:r>
        <w:t xml:space="preserve">Munich has a strong tradition of classical theater (Goethe, Schiller, Shakespeare). The Actor would benefit from expanding their repertoire in classical texts to compete for roles at major state theaters.</w:t>
      </w:r>
    </w:p>
    <w:p>
      <w:pPr>
        <w:numPr>
          <w:ilvl w:val="0"/>
          <w:numId w:val="1001"/>
        </w:numPr>
        <w:pStyle w:val="Compact"/>
      </w:pPr>
      <w:r>
        <w:rPr>
          <w:bCs/>
          <w:b/>
        </w:rPr>
        <w:t xml:space="preserve">Networking:</w:t>
      </w:r>
      <w:r>
        <w:t xml:space="preserve"> </w:t>
      </w:r>
      <w:r>
        <w:t xml:space="preserve">While talent is evident, the Actor should actively engage with local unions and casting networks in Munich to increase visibility.</w:t>
      </w:r>
    </w:p>
    <w:bookmarkEnd w:id="28"/>
    <w:bookmarkStart w:id="29"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Actor</w:t>
      </w:r>
      <w:r>
        <w:t xml:space="preserve"> </w:t>
      </w:r>
      <w:r>
        <w:t xml:space="preserve">possesses the artistic talent, technical skill, and professional demeanor required to succeed in</w:t>
      </w:r>
      <w:r>
        <w:t xml:space="preserve"> </w:t>
      </w:r>
      <w:r>
        <w:rPr>
          <w:bCs/>
          <w:b/>
        </w:rPr>
        <w:t xml:space="preserve">Germany Munich</w:t>
      </w:r>
      <w:r>
        <w:t xml:space="preserve">. The Actor's ability to deliver nuanced, emotionally resonant performances aligns well with the high standards of the region. With targeted development in dialect and classical repertoire, the Actor is poised to become a significant contributor to the Munich arts scene. The panel recommends the Actor for consideration in upcoming regional productions and encourages continued engagement with the local industry.</w:t>
      </w:r>
    </w:p>
    <w:p>
      <w:pPr>
        <w:pStyle w:val="BodyText"/>
      </w:pPr>
      <w:r>
        <w:rPr>
          <w:bCs/>
          <w:b/>
        </w:rPr>
        <w:t xml:space="preserve">Overall Rating: Highly Recommended</w:t>
      </w:r>
      <w:r>
        <w:br/>
      </w:r>
      <w:r>
        <w:t xml:space="preserve">Score: 4.5 / 5.0</w:t>
      </w:r>
    </w:p>
    <w:p>
      <w:pPr>
        <w:pStyle w:val="BodyText"/>
      </w:pPr>
      <w:r>
        <w:t xml:space="preserve">Signed,</w:t>
      </w:r>
      <w:r>
        <w:br/>
      </w:r>
      <w:r>
        <w:rPr>
          <w:bCs/>
          <w:b/>
        </w:rPr>
        <w:t xml:space="preserve">Dr. Elena Weber</w:t>
      </w:r>
      <w:r>
        <w:br/>
      </w:r>
      <w:r>
        <w:t xml:space="preserve">Lead Reviewer, Munich Arts &amp; Culture Consortium</w:t>
      </w:r>
      <w:r>
        <w:br/>
      </w:r>
      <w:r>
        <w:t xml:space="preserve">Munich, Germany</w:t>
      </w:r>
    </w:p>
    <w:p>
      <w:pPr>
        <w:pStyle w:val="BodyText"/>
      </w:pPr>
      <w:r>
        <w:t xml:space="preserve">© 2023 Munich Arts &amp; Culture Consortium. All rights reserved. This Peer Review Report is confidential and intended solely for the use of the addressee.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Evaluation in Germany Munich</dc:title>
  <dc:creator/>
  <dc:language>en</dc:language>
  <cp:keywords/>
  <dcterms:created xsi:type="dcterms:W3CDTF">2026-10-10T01:05:58Z</dcterms:created>
  <dcterms:modified xsi:type="dcterms:W3CDTF">2026-10-10T01:05:58Z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