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Deployment</w:t>
      </w:r>
      <w:r>
        <w:t xml:space="preserve"> </w:t>
      </w:r>
      <w:r>
        <w:t xml:space="preserve">in</w:t>
      </w:r>
      <w:r>
        <w:t xml:space="preserve"> </w:t>
      </w:r>
      <w:r>
        <w:t xml:space="preserve">Myanmar</w:t>
      </w:r>
      <w:r>
        <w:t xml:space="preserve"> </w:t>
      </w:r>
      <w:r>
        <w:t xml:space="preserve">Yangon</w:t>
      </w:r>
    </w:p>
    <w:bookmarkStart w:id="34" w:name="X7b2fa7a24cdfd6060696d9cc49d327c6140f66b"/>
    <w:p>
      <w:pPr>
        <w:pStyle w:val="Heading1"/>
      </w:pPr>
      <w:r>
        <w:t xml:space="preserve">Peer Review Report: Actor Framework Deployment in Myanmar Yangon</w:t>
      </w:r>
    </w:p>
    <w:p>
      <w:pPr>
        <w:pStyle w:val="FirstParagraph"/>
      </w:pPr>
      <w:r>
        <w:rPr>
          <w:bCs/>
          <w:b/>
        </w:rPr>
        <w:t xml:space="preserve">Project Title:</w:t>
      </w:r>
      <w:r>
        <w:t xml:space="preserve"> </w:t>
      </w:r>
      <w:r>
        <w:t xml:space="preserve">Distributed Actor-Based System for Real-Time Data Processing</w:t>
      </w:r>
    </w:p>
    <w:p>
      <w:pPr>
        <w:pStyle w:val="BodyText"/>
      </w:pPr>
      <w:r>
        <w:rPr>
          <w:bCs/>
          <w:b/>
        </w:rPr>
        <w:t xml:space="preserve">Location Context:</w:t>
      </w:r>
      <w:r>
        <w:t xml:space="preserve"> </w:t>
      </w:r>
      <w:r>
        <w:t xml:space="preserve">Yangon, Myanmar</w:t>
      </w:r>
    </w:p>
    <w:p>
      <w:pPr>
        <w:pStyle w:val="BodyText"/>
      </w:pPr>
      <w:r>
        <w:rPr>
          <w:bCs/>
          <w:b/>
        </w:rPr>
        <w:t xml:space="preserve">Review Date:</w:t>
      </w:r>
      <w:r>
        <w:t xml:space="preserve"> </w:t>
      </w:r>
      <w:r>
        <w:t xml:space="preserve">October 24, 2023</w:t>
      </w:r>
    </w:p>
    <w:p>
      <w:pPr>
        <w:pStyle w:val="BodyText"/>
      </w:pPr>
      <w:r>
        <w:rPr>
          <w:bCs/>
          <w:b/>
        </w:rPr>
        <w:t xml:space="preserve">Reviewers:</w:t>
      </w:r>
      <w:r>
        <w:t xml:space="preserve"> </w:t>
      </w:r>
      <w:r>
        <w:t xml:space="preserve">Senior Software Architecture Team</w:t>
      </w:r>
    </w:p>
    <w:p>
      <w:pPr>
        <w:pStyle w:val="BodyText"/>
      </w:pPr>
      <w:r>
        <w:rPr>
          <w:bCs/>
          <w:b/>
        </w:rPr>
        <w:t xml:space="preserve">Status:</w:t>
      </w:r>
      <w:r>
        <w:t xml:space="preserve"> </w:t>
      </w:r>
      <w:r>
        <w:t xml:space="preserve">Conditional Approval with Recommendations</w:t>
      </w:r>
    </w:p>
    <w:bookmarkStart w:id="20" w:name="executive-summary"/>
    <w:p>
      <w:pPr>
        <w:pStyle w:val="Heading2"/>
      </w:pPr>
      <w:r>
        <w:t xml:space="preserve">1. Executive Summary</w:t>
      </w:r>
    </w:p>
    <w:p>
      <w:pPr>
        <w:pStyle w:val="FirstParagraph"/>
      </w:pPr>
      <w:r>
        <w:t xml:space="preserve">This Peer Review Report evaluates the proposed implementation of an Actor-based concurrency model for a new distributed system intended for deployment in Yangon, Myanmar. The project aims to handle high-volume, real-time data streams from local IoT sensors and financial transaction endpoints. The review focuses on the suitability of the Actor model for the specific network conditions, infrastructure limitations, and regulatory environment present in Yangon. Overall, the architectural choice of using Actors is sound for the stated goals, but significant adjustments are required to address latency, connectivity instability, and data sovereignty concerns unique to the Myanmar context.</w:t>
      </w:r>
    </w:p>
    <w:bookmarkEnd w:id="20"/>
    <w:bookmarkStart w:id="21" w:name="introduction-and-context"/>
    <w:p>
      <w:pPr>
        <w:pStyle w:val="Heading2"/>
      </w:pPr>
      <w:r>
        <w:t xml:space="preserve">2. Introduction and Context</w:t>
      </w:r>
    </w:p>
    <w:p>
      <w:pPr>
        <w:pStyle w:val="FirstParagraph"/>
      </w:pPr>
      <w:r>
        <w:t xml:space="preserve">The proposed system utilizes the Actor model, where independent units of computation (Actors) communicate solely through asynchronous message passing. This approach is theoretically ideal for distributed systems due to its inherent fault tolerance and scalability. However, deploying such a system in Yangon requires a nuanced understanding of the local environment. Yangon, as the commercial hub of Myanmar, experiences rapid digital growth but also faces challenges including intermittent internet connectivity, variable bandwidth, and strict data localization regulations. This report assesses whether the current Actor implementation design adequately addresses these regional constraints.</w:t>
      </w:r>
    </w:p>
    <w:bookmarkEnd w:id="21"/>
    <w:bookmarkStart w:id="25" w:name="technical-evaluation-of-the-actor-model"/>
    <w:p>
      <w:pPr>
        <w:pStyle w:val="Heading2"/>
      </w:pPr>
      <w:r>
        <w:t xml:space="preserve">3. Technical Evaluation of the Actor Model</w:t>
      </w:r>
    </w:p>
    <w:bookmarkStart w:id="22" w:name="concurrency-and-performance"/>
    <w:p>
      <w:pPr>
        <w:pStyle w:val="Heading3"/>
      </w:pPr>
      <w:r>
        <w:t xml:space="preserve">3.1 Concurrency and Performance</w:t>
      </w:r>
    </w:p>
    <w:p>
      <w:pPr>
        <w:pStyle w:val="FirstParagraph"/>
      </w:pPr>
      <w:r>
        <w:t xml:space="preserve">The use of Actors provides excellent isolation, preventing race conditions without complex locking mechanisms. For Yangon’s growing fintech and logistics sectors, this is beneficial. However, the review notes that the current design assumes low-latency communication between Actors. In Yangon, network jitter can be significant. The system must implement robust timeout and retry mechanisms within the Actor messaging protocol. If an Actor responsible for transaction validation becomes unresponsive due to a local network drop, the system must gracefully degrade rather than deadlock.</w:t>
      </w:r>
    </w:p>
    <w:bookmarkEnd w:id="22"/>
    <w:bookmarkStart w:id="23" w:name="fault-tolerance-and-supervision"/>
    <w:p>
      <w:pPr>
        <w:pStyle w:val="Heading3"/>
      </w:pPr>
      <w:r>
        <w:t xml:space="preserve">3.2 Fault Tolerance and Supervision</w:t>
      </w:r>
    </w:p>
    <w:p>
      <w:pPr>
        <w:pStyle w:val="FirstParagraph"/>
      </w:pPr>
      <w:r>
        <w:t xml:space="preserve">The Actor model’s supervision hierarchy is a strong point. The proposed “let it crash” philosophy is appropriate for handling transient failures common in Myanmar’s power and network infrastructure. However, the review recommends enhancing the supervision strategy to include persistent state recovery. In the event of a prolonged outage in Yangon, Actors must be able to reconstruct their state from a durable store upon restart to ensure data integrity, especially for financial or health-related applications.</w:t>
      </w:r>
    </w:p>
    <w:bookmarkEnd w:id="23"/>
    <w:bookmarkStart w:id="24" w:name="scalability"/>
    <w:p>
      <w:pPr>
        <w:pStyle w:val="Heading3"/>
      </w:pPr>
      <w:r>
        <w:t xml:space="preserve">3.3 Scalability</w:t>
      </w:r>
    </w:p>
    <w:p>
      <w:pPr>
        <w:pStyle w:val="FirstParagraph"/>
      </w:pPr>
      <w:r>
        <w:t xml:space="preserve">The design allows for horizontal scaling, which is crucial as Yangon’s user base expands. The Actor framework’s ability to distribute workloads across multiple nodes is well-suited for this. However, the review highlights the need for careful cluster management. Given the cost of cloud infrastructure in the region, the system should optimize Actor placement to minimize cross-datacenter communication, potentially leveraging local data centers in Yangon where available.</w:t>
      </w:r>
    </w:p>
    <w:bookmarkEnd w:id="24"/>
    <w:bookmarkEnd w:id="25"/>
    <w:bookmarkStart w:id="29" w:name="X036c4278b6c465a8ba30d490408b61a19a2a742"/>
    <w:p>
      <w:pPr>
        <w:pStyle w:val="Heading2"/>
      </w:pPr>
      <w:r>
        <w:t xml:space="preserve">4. Regional Adaptation: Myanmar Yangon Specifics</w:t>
      </w:r>
    </w:p>
    <w:bookmarkStart w:id="26" w:name="network-connectivity-challenges"/>
    <w:p>
      <w:pPr>
        <w:pStyle w:val="Heading3"/>
      </w:pPr>
      <w:r>
        <w:t xml:space="preserve">4.1 Network Connectivity Challenges</w:t>
      </w:r>
    </w:p>
    <w:p>
      <w:pPr>
        <w:pStyle w:val="FirstParagraph"/>
      </w:pPr>
      <w:r>
        <w:t xml:space="preserve">Internet connectivity in Yangon can be unstable, with occasional throttling or outages. The Actor model’s asynchronous nature is advantageous here, but the implementation must include offline-first capabilities. Actors should be designed to queue messages locally when connectivity is lost and synchronize once the connection is restored. This ensures continuous operation for end-users in Yangon, even during network disruptions.</w:t>
      </w:r>
    </w:p>
    <w:bookmarkEnd w:id="26"/>
    <w:bookmarkStart w:id="27" w:name="data-sovereignty-and-compliance"/>
    <w:p>
      <w:pPr>
        <w:pStyle w:val="Heading3"/>
      </w:pPr>
      <w:r>
        <w:t xml:space="preserve">4.2 Data Sovereignty and Compliance</w:t>
      </w:r>
    </w:p>
    <w:p>
      <w:pPr>
        <w:pStyle w:val="FirstParagraph"/>
      </w:pPr>
      <w:r>
        <w:t xml:space="preserve">Myanmar has specific regulations regarding data storage and transfer. The Peer Review Report emphasizes that the Actor system must be configured to ensure that sensitive data remains within Myanmar’s borders. This may require deploying Actor clusters locally in Yangon rather than relying on overseas cloud providers. The architecture should support data partitioning by geography to comply with local laws.</w:t>
      </w:r>
    </w:p>
    <w:bookmarkEnd w:id="27"/>
    <w:bookmarkStart w:id="28" w:name="infrastructure-and-hardware"/>
    <w:p>
      <w:pPr>
        <w:pStyle w:val="Heading3"/>
      </w:pPr>
      <w:r>
        <w:t xml:space="preserve">4.3 Infrastructure and Hardware</w:t>
      </w:r>
    </w:p>
    <w:p>
      <w:pPr>
        <w:pStyle w:val="FirstParagraph"/>
      </w:pPr>
      <w:r>
        <w:t xml:space="preserve">Hardware availability in Yangon can be limited. The Actor framework chosen should be lightweight and efficient in terms of memory and CPU usage. Heavyweight Actor implementations may strain local servers. The review recommends profiling the Actor runtime to ensure it performs well on modest hardware, which is common in many Yangon-based enterprises.</w:t>
      </w:r>
    </w:p>
    <w:bookmarkEnd w:id="28"/>
    <w:bookmarkEnd w:id="29"/>
    <w:bookmarkStart w:id="30" w:name="security-considerations"/>
    <w:p>
      <w:pPr>
        <w:pStyle w:val="Heading2"/>
      </w:pPr>
      <w:r>
        <w:t xml:space="preserve">5. Security Considerations</w:t>
      </w:r>
    </w:p>
    <w:p>
      <w:pPr>
        <w:pStyle w:val="FirstParagraph"/>
      </w:pPr>
      <w:r>
        <w:t xml:space="preserve">Security is paramount in any distributed system. The Actor model’s encapsulation provides a good foundation, but additional measures are needed for the Yangon context. All inter-Actor communication must be encrypted, even within the same data center, to prevent eavesdropping. Authentication and authorization mechanisms should be integrated into the Actor messaging layer. Given the potential for cyber threats, the system should include monitoring and alerting for unusual Actor behavior, such as unexpected message volumes or failed authentication attempts.</w:t>
      </w:r>
    </w:p>
    <w:bookmarkEnd w:id="30"/>
    <w:bookmarkStart w:id="31" w:name="recommendations"/>
    <w:p>
      <w:pPr>
        <w:pStyle w:val="Heading2"/>
      </w:pPr>
      <w:r>
        <w:t xml:space="preserve">6. Recommendations</w:t>
      </w:r>
    </w:p>
    <w:p>
      <w:pPr>
        <w:numPr>
          <w:ilvl w:val="0"/>
          <w:numId w:val="1001"/>
        </w:numPr>
        <w:pStyle w:val="Compact"/>
      </w:pPr>
      <w:r>
        <w:rPr>
          <w:bCs/>
          <w:b/>
        </w:rPr>
        <w:t xml:space="preserve">Implement Offline-First Messaging:</w:t>
      </w:r>
      <w:r>
        <w:t xml:space="preserve"> </w:t>
      </w:r>
      <w:r>
        <w:t xml:space="preserve">Enhance Actors to queue and retry messages during network outages common in Yangon.</w:t>
      </w:r>
    </w:p>
    <w:p>
      <w:pPr>
        <w:numPr>
          <w:ilvl w:val="0"/>
          <w:numId w:val="1001"/>
        </w:numPr>
        <w:pStyle w:val="Compact"/>
      </w:pPr>
      <w:r>
        <w:rPr>
          <w:bCs/>
          <w:b/>
        </w:rPr>
        <w:t xml:space="preserve">Local Data Residency:</w:t>
      </w:r>
      <w:r>
        <w:t xml:space="preserve"> </w:t>
      </w:r>
      <w:r>
        <w:t xml:space="preserve">Configure Actor clusters to store data within Myanmar to comply with local regulations.</w:t>
      </w:r>
    </w:p>
    <w:p>
      <w:pPr>
        <w:numPr>
          <w:ilvl w:val="0"/>
          <w:numId w:val="1001"/>
        </w:numPr>
        <w:pStyle w:val="Compact"/>
      </w:pPr>
      <w:r>
        <w:rPr>
          <w:bCs/>
          <w:b/>
        </w:rPr>
        <w:t xml:space="preserve">Optimize for Low-End Hardware:</w:t>
      </w:r>
      <w:r>
        <w:t xml:space="preserve"> </w:t>
      </w:r>
      <w:r>
        <w:t xml:space="preserve">Profile and tune the Actor runtime for efficiency on modest servers available in Yangon.</w:t>
      </w:r>
    </w:p>
    <w:p>
      <w:pPr>
        <w:numPr>
          <w:ilvl w:val="0"/>
          <w:numId w:val="1001"/>
        </w:numPr>
        <w:pStyle w:val="Compact"/>
      </w:pPr>
      <w:r>
        <w:rPr>
          <w:bCs/>
          <w:b/>
        </w:rPr>
        <w:t xml:space="preserve">Enhanced Supervision:</w:t>
      </w:r>
      <w:r>
        <w:t xml:space="preserve"> </w:t>
      </w:r>
      <w:r>
        <w:t xml:space="preserve">Strengthen state recovery mechanisms to handle prolonged outages.</w:t>
      </w:r>
    </w:p>
    <w:p>
      <w:pPr>
        <w:numPr>
          <w:ilvl w:val="0"/>
          <w:numId w:val="1001"/>
        </w:numPr>
        <w:pStyle w:val="Compact"/>
      </w:pPr>
      <w:r>
        <w:rPr>
          <w:bCs/>
          <w:b/>
        </w:rPr>
        <w:t xml:space="preserve">End-to-End Encryption:</w:t>
      </w:r>
      <w:r>
        <w:t xml:space="preserve"> </w:t>
      </w:r>
      <w:r>
        <w:t xml:space="preserve">Ensure all Actor communications are encrypted to protect sensitive data.</w:t>
      </w:r>
    </w:p>
    <w:p>
      <w:pPr>
        <w:numPr>
          <w:ilvl w:val="0"/>
          <w:numId w:val="1001"/>
        </w:numPr>
        <w:pStyle w:val="Compact"/>
      </w:pPr>
      <w:r>
        <w:rPr>
          <w:bCs/>
          <w:b/>
        </w:rPr>
        <w:t xml:space="preserve">Monitoring and Alerting:</w:t>
      </w:r>
      <w:r>
        <w:t xml:space="preserve"> </w:t>
      </w:r>
      <w:r>
        <w:t xml:space="preserve">Deploy tools to monitor Actor health and detect anomalies in real-time.</w:t>
      </w:r>
    </w:p>
    <w:bookmarkEnd w:id="31"/>
    <w:bookmarkStart w:id="32" w:name="conclusion"/>
    <w:p>
      <w:pPr>
        <w:pStyle w:val="Heading2"/>
      </w:pPr>
      <w:r>
        <w:t xml:space="preserve">7. Conclusion</w:t>
      </w:r>
    </w:p>
    <w:p>
      <w:pPr>
        <w:pStyle w:val="FirstParagraph"/>
      </w:pPr>
      <w:r>
        <w:t xml:space="preserve">The Peer Review Report concludes that the Actor model is a suitable architectural choice for the proposed system in Myanmar Yangon, provided that the recommendations above are implemented. The Actor model’s strengths in concurrency, fault tolerance, and scalability align well with the project’s goals. However, success in the Yangon environment depends on careful adaptation to local network conditions, regulatory requirements, and infrastructure limitations. With these adjustments, the system can deliver a robust, scalable, and compliant solution for users in Myanmar.</w:t>
      </w:r>
    </w:p>
    <w:bookmarkEnd w:id="32"/>
    <w:bookmarkStart w:id="33" w:name="sign-off"/>
    <w:p>
      <w:pPr>
        <w:pStyle w:val="Heading2"/>
      </w:pPr>
      <w:r>
        <w:t xml:space="preserve">8. Sign-Off</w:t>
      </w:r>
    </w:p>
    <w:p>
      <w:pPr>
        <w:pStyle w:val="FirstParagraph"/>
      </w:pPr>
      <w:r>
        <w:t xml:space="preserve">This Peer Review Report has been prepared by the Senior Software Architecture Team. We recommend proceeding with the project subject to the implementation of the outlined recommendations.</w:t>
      </w:r>
    </w:p>
    <w:p>
      <w:pPr>
        <w:pStyle w:val="BodyText"/>
      </w:pPr>
      <w:r>
        <w:rPr>
          <w:bCs/>
          <w:b/>
        </w:rPr>
        <w:t xml:space="preserve">Reviewed by:</w:t>
      </w:r>
      <w:r>
        <w:br/>
      </w:r>
      <w:r>
        <w:t xml:space="preserve">John Doe, Lead Architect</w:t>
      </w:r>
      <w:r>
        <w:br/>
      </w:r>
      <w:r>
        <w:t xml:space="preserve">Jane Smith, Security Specialist</w:t>
      </w:r>
      <w:r>
        <w:br/>
      </w:r>
      <w:r>
        <w:t xml:space="preserve">Aung Kyaw, Regional Infrastructure Expert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Deployment in Myanmar Yangon</dc:title>
  <dc:creator/>
  <dc:language>en</dc:language>
  <cp:keywords/>
  <dcterms:created xsi:type="dcterms:W3CDTF">2026-10-10T02:47:25Z</dcterms:created>
  <dcterms:modified xsi:type="dcterms:W3CDTF">2026-10-10T02:47:25Z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