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Technical Assessment of Actor-Based Concurrency Architecture</w:t>
      </w:r>
    </w:p>
    <w:p>
      <w:pPr>
        <w:pStyle w:val="BodyText"/>
      </w:pPr>
      <w:r>
        <w:t xml:space="preserve">Target Deployment Region: Pakistan Islamabad</w:t>
      </w:r>
    </w:p>
    <w:bookmarkEnd w:id="20"/>
    <w:p>
      <w:pPr>
        <w:pStyle w:val="BodyText"/>
      </w:pPr>
      <w:r>
        <w:rPr>
          <w:bCs/>
          <w:b/>
        </w:rPr>
        <w:t xml:space="preserve">Document ID</w:t>
      </w:r>
      <w:r>
        <w:t xml:space="preserve"> </w:t>
      </w:r>
      <w:r>
        <w:t xml:space="preserve">PR-2023-ISO-ACT-001</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Systems Architect Panel</w:t>
      </w:r>
    </w:p>
    <w:p>
      <w:pPr>
        <w:pStyle w:val="BodyText"/>
      </w:pPr>
      <w:r>
        <w:rPr>
          <w:bCs/>
          <w:b/>
        </w:rPr>
        <w:t xml:space="preserve">Status</w:t>
      </w:r>
      <w:r>
        <w:t xml:space="preserve"> </w:t>
      </w:r>
      <w:r>
        <w:t xml:space="preserve">Final Review</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proposed implementation of an</w:t>
      </w:r>
      <w:r>
        <w:t xml:space="preserve"> </w:t>
      </w:r>
      <w:r>
        <w:rPr>
          <w:bCs/>
          <w:b/>
        </w:rPr>
        <w:t xml:space="preserve">Actor</w:t>
      </w:r>
      <w:r>
        <w:t xml:space="preserve">-based concurrency model for a high-throughput distributed system intended for deployment in</w:t>
      </w:r>
      <w:r>
        <w:t xml:space="preserve"> </w:t>
      </w:r>
      <w:r>
        <w:rPr>
          <w:bCs/>
          <w:b/>
        </w:rPr>
        <w:t xml:space="preserve">Pakistan Islamabad</w:t>
      </w:r>
      <w:r>
        <w:t xml:space="preserve">. The review focuses on the architectural suitability of the Actor model in handling the specific network latency, power stability, and scalability requirements characteristic of the Islamabad tech ecosystem.</w:t>
      </w:r>
    </w:p>
    <w:p>
      <w:pPr>
        <w:pStyle w:val="BodyText"/>
      </w:pPr>
      <w:r>
        <w:t xml:space="preserve">The consensus of the review panel is that the Actor model offers superior fault tolerance and isolation compared to traditional thread-based models. However, specific adaptations are required to address the intermittent connectivity issues often experienced in the region. The system is recommended for approval, contingent upon the implementation of the specific resilience patterns outlined in Section 5.</w:t>
      </w:r>
    </w:p>
    <w:bookmarkEnd w:id="21"/>
    <w:bookmarkStart w:id="22" w:name="introduction-and-scope"/>
    <w:p>
      <w:pPr>
        <w:pStyle w:val="Heading2"/>
      </w:pPr>
      <w:r>
        <w:t xml:space="preserve">2. Introduction and Scope</w:t>
      </w:r>
    </w:p>
    <w:p>
      <w:pPr>
        <w:pStyle w:val="FirstParagraph"/>
      </w:pPr>
      <w:r>
        <w:t xml:space="preserve">The project aims to deploy a microservices architecture utilizing the</w:t>
      </w:r>
      <w:r>
        <w:t xml:space="preserve"> </w:t>
      </w:r>
      <w:r>
        <w:rPr>
          <w:bCs/>
          <w:b/>
        </w:rPr>
        <w:t xml:space="preserve">Actor</w:t>
      </w:r>
      <w:r>
        <w:t xml:space="preserve"> </w:t>
      </w:r>
      <w:r>
        <w:t xml:space="preserve">model to manage stateful interactions for a financial transaction platform. The primary data center is located in</w:t>
      </w:r>
      <w:r>
        <w:t xml:space="preserve"> </w:t>
      </w:r>
      <w:r>
        <w:rPr>
          <w:bCs/>
          <w:b/>
        </w:rPr>
        <w:t xml:space="preserve">Pakistan Islamabad</w:t>
      </w:r>
      <w:r>
        <w:t xml:space="preserve">, serving both local enterprise clients and international partners.</w:t>
      </w:r>
    </w:p>
    <w:p>
      <w:pPr>
        <w:pStyle w:val="BodyText"/>
      </w:pPr>
      <w:r>
        <w:t xml:space="preserve">The scope of this</w:t>
      </w:r>
      <w:r>
        <w:t xml:space="preserve"> </w:t>
      </w:r>
      <w:r>
        <w:rPr>
          <w:bCs/>
          <w:b/>
        </w:rPr>
        <w:t xml:space="preserve">Peer Review Report</w:t>
      </w:r>
      <w:r>
        <w:t xml:space="preserve"> </w:t>
      </w:r>
      <w:r>
        <w:t xml:space="preserve">includes:</w:t>
      </w:r>
    </w:p>
    <w:p>
      <w:pPr>
        <w:numPr>
          <w:ilvl w:val="0"/>
          <w:numId w:val="1001"/>
        </w:numPr>
        <w:pStyle w:val="Compact"/>
      </w:pPr>
      <w:r>
        <w:t xml:space="preserve">Assessment of the Actor model's fit for the Islamabad infrastructure environment.</w:t>
      </w:r>
    </w:p>
    <w:p>
      <w:pPr>
        <w:numPr>
          <w:ilvl w:val="0"/>
          <w:numId w:val="1001"/>
        </w:numPr>
        <w:pStyle w:val="Compact"/>
      </w:pPr>
      <w:r>
        <w:t xml:space="preserve">Analysis of message passing efficiency and state management.</w:t>
      </w:r>
    </w:p>
    <w:p>
      <w:pPr>
        <w:numPr>
          <w:ilvl w:val="0"/>
          <w:numId w:val="1001"/>
        </w:numPr>
        <w:pStyle w:val="Compact"/>
      </w:pPr>
      <w:r>
        <w:t xml:space="preserve">Evaluation of fault tolerance mechanisms against regional power and network constraints.</w:t>
      </w:r>
    </w:p>
    <w:p>
      <w:pPr>
        <w:numPr>
          <w:ilvl w:val="0"/>
          <w:numId w:val="1001"/>
        </w:numPr>
        <w:pStyle w:val="Compact"/>
      </w:pPr>
      <w:r>
        <w:t xml:space="preserve">Review of security compliance with local Pakistani data sovereignty regulations.</w:t>
      </w:r>
    </w:p>
    <w:bookmarkEnd w:id="22"/>
    <w:bookmarkStart w:id="25" w:name="technical-analysis-of-the-actor-model"/>
    <w:p>
      <w:pPr>
        <w:pStyle w:val="Heading2"/>
      </w:pPr>
      <w:r>
        <w:t xml:space="preserve">3. Technical Analysis of the Actor Model</w:t>
      </w:r>
    </w:p>
    <w:bookmarkStart w:id="23" w:name="concurrency-and-isolation"/>
    <w:p>
      <w:pPr>
        <w:pStyle w:val="Heading3"/>
      </w:pPr>
      <w:r>
        <w:t xml:space="preserve">3.1 Concurrency and Isolation</w:t>
      </w:r>
    </w:p>
    <w:p>
      <w:pPr>
        <w:pStyle w:val="FirstParagraph"/>
      </w:pPr>
      <w:r>
        <w:t xml:space="preserve">The fundamental principle of the</w:t>
      </w:r>
      <w:r>
        <w:t xml:space="preserve"> </w:t>
      </w:r>
      <w:r>
        <w:rPr>
          <w:bCs/>
          <w:b/>
        </w:rPr>
        <w:t xml:space="preserve">Actor</w:t>
      </w:r>
      <w:r>
        <w:t xml:space="preserve"> </w:t>
      </w:r>
      <w:r>
        <w:t xml:space="preserve">model—where actors are independent entities that communicate solely via asynchronous message passing—is highly advantageous. In the context of</w:t>
      </w:r>
      <w:r>
        <w:t xml:space="preserve"> </w:t>
      </w:r>
      <w:r>
        <w:rPr>
          <w:bCs/>
          <w:b/>
        </w:rPr>
        <w:t xml:space="preserve">Pakistan Islamabad</w:t>
      </w:r>
      <w:r>
        <w:t xml:space="preserve">, where server loads can spike unpredictably due to regional usage patterns, this isolation prevents a failure in one service (actor) from cascading to others. Unlike shared-memory threading, which risks deadlocks, the Actor model ensures that the system remains responsive even under heavy contention.</w:t>
      </w:r>
    </w:p>
    <w:bookmarkEnd w:id="23"/>
    <w:bookmarkStart w:id="24" w:name="scalability"/>
    <w:p>
      <w:pPr>
        <w:pStyle w:val="Heading3"/>
      </w:pPr>
      <w:r>
        <w:t xml:space="preserve">3.2 Scalability</w:t>
      </w:r>
    </w:p>
    <w:p>
      <w:pPr>
        <w:pStyle w:val="FirstParagraph"/>
      </w:pPr>
      <w:r>
        <w:t xml:space="preserve">The proposed architecture allows for horizontal scaling. As the user base in Islamabad grows, new actor instances can be spawned dynamically. The review confirms that the chosen framework (e.g., Akka or Orleans) supports location transparency, meaning actors can be moved between nodes without disrupting the application logic. This is critical for load balancing across the available data centers in the Islamabad Capital Territory (ICT).</w:t>
      </w:r>
    </w:p>
    <w:bookmarkEnd w:id="24"/>
    <w:bookmarkEnd w:id="25"/>
    <w:bookmarkStart w:id="28" w:name="X9ad35e43dc38b840985d2ccdb62855645a7df1d"/>
    <w:p>
      <w:pPr>
        <w:pStyle w:val="Heading2"/>
      </w:pPr>
      <w:r>
        <w:t xml:space="preserve">4. Regional Context: Pakistan Islamabad Infrastructure</w:t>
      </w:r>
    </w:p>
    <w:p>
      <w:pPr>
        <w:pStyle w:val="FirstParagraph"/>
      </w:pPr>
      <w:r>
        <w:t xml:space="preserve">A critical component of this</w:t>
      </w:r>
      <w:r>
        <w:t xml:space="preserve"> </w:t>
      </w:r>
      <w:r>
        <w:rPr>
          <w:bCs/>
          <w:b/>
        </w:rPr>
        <w:t xml:space="preserve">Peer Review Report</w:t>
      </w:r>
      <w:r>
        <w:t xml:space="preserve"> </w:t>
      </w:r>
      <w:r>
        <w:t xml:space="preserve">is the alignment of the</w:t>
      </w:r>
      <w:r>
        <w:t xml:space="preserve"> </w:t>
      </w:r>
      <w:r>
        <w:rPr>
          <w:bCs/>
          <w:b/>
        </w:rPr>
        <w:t xml:space="preserve">Actor</w:t>
      </w:r>
      <w:r>
        <w:t xml:space="preserve"> </w:t>
      </w:r>
      <w:r>
        <w:t xml:space="preserve">architecture with the physical realities of</w:t>
      </w:r>
      <w:r>
        <w:t xml:space="preserve"> </w:t>
      </w:r>
      <w:r>
        <w:rPr>
          <w:bCs/>
          <w:b/>
        </w:rPr>
        <w:t xml:space="preserve">Pakistan Islamabad</w:t>
      </w:r>
      <w:r>
        <w:t xml:space="preserve">.</w:t>
      </w:r>
    </w:p>
    <w:bookmarkStart w:id="26" w:name="network-latency-and-jitter"/>
    <w:p>
      <w:pPr>
        <w:pStyle w:val="Heading3"/>
      </w:pPr>
      <w:r>
        <w:t xml:space="preserve">4.1 Network Latency and Jitter</w:t>
      </w:r>
    </w:p>
    <w:p>
      <w:pPr>
        <w:pStyle w:val="FirstParagraph"/>
      </w:pPr>
      <w:r>
        <w:t xml:space="preserve">While Islamabad boasts some of the best fiber optic infrastructure in Pakistan, last-mile connectivity can still suffer from jitter. The asynchronous nature of the Actor model is well-suited for this. Actors do not block while waiting for responses; they process messages when they arrive. This non-blocking behavior mitigates the impact of network latency, ensuring that the user experience remains smooth despite underlying connectivity fluctuations.</w:t>
      </w:r>
    </w:p>
    <w:bookmarkEnd w:id="26"/>
    <w:bookmarkStart w:id="27" w:name="power-stability-and-fault-tolerance"/>
    <w:p>
      <w:pPr>
        <w:pStyle w:val="Heading3"/>
      </w:pPr>
      <w:r>
        <w:t xml:space="preserve">4.2 Power Stability and Fault Tolerance</w:t>
      </w:r>
    </w:p>
    <w:p>
      <w:pPr>
        <w:pStyle w:val="FirstParagraph"/>
      </w:pPr>
      <w:r>
        <w:t xml:space="preserve">Power outages, though less frequent in Islamabad than in rural areas, remain a risk. The Actor model's "Let it Crash" philosophy is particularly relevant here. Supervisors (parent actors) can monitor child actors and restart them automatically if they fail due to a power dip or memory corruption. This self-healing capability reduces the need for manual intervention by the operations team in Islamabad, ensuring higher uptime.</w:t>
      </w:r>
    </w:p>
    <w:bookmarkEnd w:id="27"/>
    <w:bookmarkEnd w:id="28"/>
    <w:bookmarkStart w:id="29" w:name="risk-assessment-and-mitigation"/>
    <w:p>
      <w:pPr>
        <w:pStyle w:val="Heading2"/>
      </w:pPr>
      <w:r>
        <w:t xml:space="preserve">5. Risk Assessment and Mitigation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Risk Factor</w:t>
            </w:r>
          </w:p>
        </w:tc>
        <w:tc>
          <w:tcPr/>
          <w:p>
            <w:pPr>
              <w:pStyle w:val="Compact"/>
              <w:jc w:val="left"/>
            </w:pPr>
            <w:r>
              <w:t xml:space="preserve">Impact on Actor System</w:t>
            </w:r>
          </w:p>
        </w:tc>
        <w:tc>
          <w:tcPr/>
          <w:p>
            <w:pPr>
              <w:pStyle w:val="Compact"/>
              <w:jc w:val="left"/>
            </w:pPr>
            <w:r>
              <w:t xml:space="preserve">Mitigation Strategy</w:t>
            </w:r>
          </w:p>
        </w:tc>
        <w:tc>
          <w:tcPr/>
          <w:p>
            <w:pPr>
              <w:pStyle w:val="Compact"/>
              <w:jc w:val="left"/>
            </w:pPr>
            <w:r>
              <w:t xml:space="preserve">Severity</w:t>
            </w:r>
          </w:p>
        </w:tc>
      </w:tr>
      <w:tr>
        <w:tc>
          <w:tcPr/>
          <w:p>
            <w:pPr>
              <w:pStyle w:val="Compact"/>
              <w:jc w:val="left"/>
            </w:pPr>
            <w:r>
              <w:t xml:space="preserve">Message Loss</w:t>
            </w:r>
          </w:p>
        </w:tc>
        <w:tc>
          <w:tcPr/>
          <w:p>
            <w:pPr>
              <w:pStyle w:val="Compact"/>
              <w:jc w:val="left"/>
            </w:pPr>
            <w:r>
              <w:t xml:space="preserve">Actors may not receive critical commands.</w:t>
            </w:r>
          </w:p>
        </w:tc>
        <w:tc>
          <w:tcPr/>
          <w:p>
            <w:pPr>
              <w:pStyle w:val="Compact"/>
              <w:jc w:val="left"/>
            </w:pPr>
            <w:r>
              <w:t xml:space="preserve">Implement at-least-once delivery semantics with idempotent actors.</w:t>
            </w:r>
          </w:p>
        </w:tc>
        <w:tc>
          <w:tcPr/>
          <w:p>
            <w:pPr>
              <w:pStyle w:val="Compact"/>
              <w:jc w:val="left"/>
            </w:pPr>
            <w:r>
              <w:t xml:space="preserve">High</w:t>
            </w:r>
          </w:p>
        </w:tc>
      </w:tr>
      <w:tr>
        <w:tc>
          <w:tcPr/>
          <w:p>
            <w:pPr>
              <w:pStyle w:val="Compact"/>
              <w:jc w:val="left"/>
            </w:pPr>
            <w:r>
              <w:t xml:space="preserve">State Persistence</w:t>
            </w:r>
          </w:p>
        </w:tc>
        <w:tc>
          <w:tcPr/>
          <w:p>
            <w:pPr>
              <w:pStyle w:val="Compact"/>
              <w:jc w:val="left"/>
            </w:pPr>
            <w:r>
              <w:t xml:space="preserve">Data loss during node failure.</w:t>
            </w:r>
          </w:p>
        </w:tc>
        <w:tc>
          <w:tcPr/>
          <w:p>
            <w:pPr>
              <w:pStyle w:val="Compact"/>
              <w:jc w:val="left"/>
            </w:pPr>
            <w:r>
              <w:t xml:space="preserve">Use snapshotting and event sourcing to persist actor state to durable storage.</w:t>
            </w:r>
          </w:p>
        </w:tc>
        <w:tc>
          <w:tcPr/>
          <w:p>
            <w:pPr>
              <w:pStyle w:val="Compact"/>
              <w:jc w:val="left"/>
            </w:pPr>
            <w:r>
              <w:t xml:space="preserve">High</w:t>
            </w:r>
          </w:p>
        </w:tc>
      </w:tr>
      <w:tr>
        <w:tc>
          <w:tcPr/>
          <w:p>
            <w:pPr>
              <w:pStyle w:val="Compact"/>
              <w:jc w:val="left"/>
            </w:pPr>
            <w:r>
              <w:t xml:space="preserve">Network Partition</w:t>
            </w:r>
          </w:p>
        </w:tc>
        <w:tc>
          <w:tcPr/>
          <w:p>
            <w:pPr>
              <w:pStyle w:val="Compact"/>
              <w:jc w:val="left"/>
            </w:pPr>
            <w:r>
              <w:t xml:space="preserve">Split-brain scenarios between Islamabad nodes.</w:t>
            </w:r>
          </w:p>
        </w:tc>
        <w:tc>
          <w:tcPr/>
          <w:p>
            <w:pPr>
              <w:pStyle w:val="Compact"/>
              <w:jc w:val="left"/>
            </w:pPr>
            <w:r>
              <w:t xml:space="preserve">Implement consensus algorithms (e.g., Raft) for cluster management.</w:t>
            </w:r>
          </w:p>
        </w:tc>
        <w:tc>
          <w:tcPr/>
          <w:p>
            <w:pPr>
              <w:pStyle w:val="Compact"/>
              <w:jc w:val="left"/>
            </w:pPr>
            <w:r>
              <w:t xml:space="preserve">Medium</w:t>
            </w:r>
          </w:p>
        </w:tc>
      </w:tr>
      <w:tr>
        <w:tc>
          <w:tcPr/>
          <w:p>
            <w:pPr>
              <w:pStyle w:val="Compact"/>
              <w:jc w:val="left"/>
            </w:pPr>
            <w:r>
              <w:t xml:space="preserve">Security Compliance</w:t>
            </w:r>
          </w:p>
        </w:tc>
        <w:tc>
          <w:tcPr/>
          <w:p>
            <w:pPr>
              <w:pStyle w:val="Compact"/>
              <w:jc w:val="left"/>
            </w:pPr>
            <w:r>
              <w:t xml:space="preserve">Violation of local data laws.</w:t>
            </w:r>
          </w:p>
        </w:tc>
        <w:tc>
          <w:tcPr/>
          <w:p>
            <w:pPr>
              <w:pStyle w:val="Compact"/>
              <w:jc w:val="left"/>
            </w:pPr>
            <w:r>
              <w:t xml:space="preserve">Ensure all actor communication is encrypted (TLS) and data resides within Pakistan.</w:t>
            </w:r>
          </w:p>
        </w:tc>
        <w:tc>
          <w:tcPr/>
          <w:p>
            <w:pPr>
              <w:pStyle w:val="Compact"/>
              <w:jc w:val="left"/>
            </w:pPr>
            <w:r>
              <w:t xml:space="preserve">High</w:t>
            </w:r>
          </w:p>
        </w:tc>
      </w:tr>
    </w:tbl>
    <w:bookmarkEnd w:id="29"/>
    <w:bookmarkStart w:id="30" w:name="performance-metrics-review"/>
    <w:p>
      <w:pPr>
        <w:pStyle w:val="Heading2"/>
      </w:pPr>
      <w:r>
        <w:t xml:space="preserve">6. Performance Metrics Review</w:t>
      </w:r>
    </w:p>
    <w:p>
      <w:pPr>
        <w:pStyle w:val="FirstParagraph"/>
      </w:pPr>
      <w:r>
        <w:t xml:space="preserve">The review team analyzed the projected throughput of the</w:t>
      </w:r>
      <w:r>
        <w:t xml:space="preserve"> </w:t>
      </w:r>
      <w:r>
        <w:rPr>
          <w:bCs/>
          <w:b/>
        </w:rPr>
        <w:t xml:space="preserve">Actor</w:t>
      </w:r>
      <w:r>
        <w:t xml:space="preserve"> </w:t>
      </w:r>
      <w:r>
        <w:t xml:space="preserve">system. Based on load testing simulations:</w:t>
      </w:r>
    </w:p>
    <w:p>
      <w:pPr>
        <w:numPr>
          <w:ilvl w:val="0"/>
          <w:numId w:val="1002"/>
        </w:numPr>
        <w:pStyle w:val="Compact"/>
      </w:pPr>
      <w:r>
        <w:rPr>
          <w:bCs/>
          <w:b/>
        </w:rPr>
        <w:t xml:space="preserve">Throughput:</w:t>
      </w:r>
      <w:r>
        <w:t xml:space="preserve"> </w:t>
      </w:r>
      <w:r>
        <w:t xml:space="preserve">The system is expected to handle over 50,000 messages per second per node, which is sufficient for the projected traffic in Islamabad.</w:t>
      </w:r>
    </w:p>
    <w:p>
      <w:pPr>
        <w:numPr>
          <w:ilvl w:val="0"/>
          <w:numId w:val="1002"/>
        </w:numPr>
        <w:pStyle w:val="Compact"/>
      </w:pPr>
      <w:r>
        <w:rPr>
          <w:bCs/>
          <w:b/>
        </w:rPr>
        <w:t xml:space="preserve">Latency:</w:t>
      </w:r>
      <w:r>
        <w:t xml:space="preserve"> </w:t>
      </w:r>
      <w:r>
        <w:t xml:space="preserve">Average message processing time is under 5ms locally. Cross-region latency to Karachi or Lahore is acceptable due to the asynchronous design.</w:t>
      </w:r>
    </w:p>
    <w:p>
      <w:pPr>
        <w:numPr>
          <w:ilvl w:val="0"/>
          <w:numId w:val="1002"/>
        </w:numPr>
        <w:pStyle w:val="Compact"/>
      </w:pPr>
      <w:r>
        <w:rPr>
          <w:bCs/>
          <w:b/>
        </w:rPr>
        <w:t xml:space="preserve">Resource Usage:</w:t>
      </w:r>
      <w:r>
        <w:t xml:space="preserve"> </w:t>
      </w:r>
      <w:r>
        <w:t xml:space="preserve">Actors are lightweight, allowing thousands to run on a single JVM or process, optimizing the cost of hardware in the local market.</w:t>
      </w:r>
    </w:p>
    <w:bookmarkEnd w:id="30"/>
    <w:bookmarkStart w:id="32" w:name="recommendations"/>
    <w:p>
      <w:pPr>
        <w:pStyle w:val="Heading2"/>
      </w:pPr>
      <w:r>
        <w:t xml:space="preserve">7. Recommendations</w:t>
      </w:r>
    </w:p>
    <w:bookmarkStart w:id="31" w:name="final-verdict-approved-with-conditions"/>
    <w:p>
      <w:pPr>
        <w:pStyle w:val="Heading3"/>
      </w:pPr>
      <w:r>
        <w:t xml:space="preserve">Final Verdict: Approved with Conditions</w:t>
      </w:r>
    </w:p>
    <w:p>
      <w:pPr>
        <w:pStyle w:val="FirstParagraph"/>
      </w:pPr>
      <w:r>
        <w:t xml:space="preserve">The</w:t>
      </w:r>
      <w:r>
        <w:t xml:space="preserve"> </w:t>
      </w:r>
      <w:r>
        <w:rPr>
          <w:bCs/>
          <w:b/>
        </w:rPr>
        <w:t xml:space="preserve">Peer Review Report</w:t>
      </w:r>
      <w:r>
        <w:t xml:space="preserve"> </w:t>
      </w:r>
      <w:r>
        <w:t xml:space="preserve">concludes that the</w:t>
      </w:r>
      <w:r>
        <w:t xml:space="preserve"> </w:t>
      </w:r>
      <w:r>
        <w:rPr>
          <w:bCs/>
          <w:b/>
        </w:rPr>
        <w:t xml:space="preserve">Actor</w:t>
      </w:r>
      <w:r>
        <w:t xml:space="preserve"> </w:t>
      </w:r>
      <w:r>
        <w:t xml:space="preserve">model is an excellent architectural choice for the proposed system in</w:t>
      </w:r>
      <w:r>
        <w:t xml:space="preserve"> </w:t>
      </w:r>
      <w:r>
        <w:rPr>
          <w:bCs/>
          <w:b/>
        </w:rPr>
        <w:t xml:space="preserve">Pakistan Islamabad</w:t>
      </w:r>
      <w:r>
        <w:t xml:space="preserve">. Its resilience and scalability align perfectly with the region's growth trajectory and infrastructure challenges.</w:t>
      </w:r>
    </w:p>
    <w:p>
      <w:pPr>
        <w:pStyle w:val="BodyText"/>
      </w:pPr>
      <w:r>
        <w:rPr>
          <w:bCs/>
          <w:b/>
        </w:rPr>
        <w:t xml:space="preserve">Conditions for Deployment:</w:t>
      </w:r>
    </w:p>
    <w:p>
      <w:pPr>
        <w:numPr>
          <w:ilvl w:val="0"/>
          <w:numId w:val="1003"/>
        </w:numPr>
        <w:pStyle w:val="Compact"/>
      </w:pPr>
      <w:r>
        <w:t xml:space="preserve">Implement robust monitoring (e.g., Prometheus/Grafana) to track actor lifecycle events and message queues.</w:t>
      </w:r>
    </w:p>
    <w:p>
      <w:pPr>
        <w:numPr>
          <w:ilvl w:val="0"/>
          <w:numId w:val="1003"/>
        </w:numPr>
        <w:pStyle w:val="Compact"/>
      </w:pPr>
      <w:r>
        <w:t xml:space="preserve">Ensure all actor state persistence mechanisms are tested against simulated power failures.</w:t>
      </w:r>
    </w:p>
    <w:p>
      <w:pPr>
        <w:numPr>
          <w:ilvl w:val="0"/>
          <w:numId w:val="1003"/>
        </w:numPr>
        <w:pStyle w:val="Compact"/>
      </w:pPr>
      <w:r>
        <w:t xml:space="preserve">Conduct a security audit to ensure compliance with the Pakistan Telecommunication Authority (PTA) regulations regarding data encryption.</w:t>
      </w:r>
    </w:p>
    <w:p>
      <w:pPr>
        <w:numPr>
          <w:ilvl w:val="0"/>
          <w:numId w:val="1003"/>
        </w:numPr>
        <w:pStyle w:val="Compact"/>
      </w:pPr>
      <w:r>
        <w:t xml:space="preserve">Provide training for the local development team in Islamabad on Actor-specific debugging techniques, as stack traces differ from traditional threading models.</w:t>
      </w:r>
    </w:p>
    <w:bookmarkEnd w:id="31"/>
    <w:p>
      <w:pPr>
        <w:pStyle w:val="FirstParagraph"/>
      </w:pPr>
      <w:r>
        <w:t xml:space="preserve">© 2023 Technical Review Board. All rights reserved.</w:t>
      </w:r>
    </w:p>
    <w:p>
      <w:pPr>
        <w:pStyle w:val="BodyText"/>
      </w:pPr>
      <w:r>
        <w:t xml:space="preserve">This document is confidential and intended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Pakistan Islamabad</dc:title>
  <dc:creator/>
  <dc:language>en</dc:language>
  <cp:keywords/>
  <dcterms:created xsi:type="dcterms:W3CDTF">2026-10-10T07:08:48Z</dcterms:created>
  <dcterms:modified xsi:type="dcterms:W3CDTF">2026-10-10T07:08:48Z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