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Actor</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Evaluation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w:t>
      </w:r>
      <w:r>
        <w:t xml:space="preserve"> </w:t>
      </w:r>
      <w:r>
        <w:rPr>
          <w:bCs/>
          <w:b/>
        </w:rPr>
        <w:t xml:space="preserve">Actor</w:t>
      </w:r>
      <w:r>
        <w:t xml:space="preserve"> </w:t>
      </w:r>
      <w:r>
        <w:t xml:space="preserve">framework within the specific operational context of</w:t>
      </w:r>
      <w:r>
        <w:t xml:space="preserve"> </w:t>
      </w:r>
      <w:r>
        <w:rPr>
          <w:bCs/>
          <w:b/>
        </w:rPr>
        <w:t xml:space="preserve">Russia Moscow</w:t>
      </w:r>
      <w:r>
        <w:t xml:space="preserve">. The primary objective of this review is to assess the technical viability, performance characteristics, and deployment suitability of Actor for distributed systems and microservices architectures in the Moscow region. The review considers local infrastructure constraints, regulatory requirements, and network conditions unique to Russia Moscow. The findings indicate that Actor is a robust solution, provided that specific localization and compliance measures are implemented.</w:t>
      </w:r>
    </w:p>
    <w:bookmarkEnd w:id="21"/>
    <w:bookmarkStart w:id="22" w:name="introduction-and-scope"/>
    <w:p>
      <w:pPr>
        <w:pStyle w:val="Heading2"/>
      </w:pPr>
      <w:r>
        <w:t xml:space="preserve">2. Introduction and Scope</w:t>
      </w:r>
    </w:p>
    <w:p>
      <w:pPr>
        <w:pStyle w:val="FirstParagraph"/>
      </w:pPr>
      <w:r>
        <w:t xml:space="preserve">The</w:t>
      </w:r>
      <w:r>
        <w:t xml:space="preserve"> </w:t>
      </w:r>
      <w:r>
        <w:rPr>
          <w:bCs/>
          <w:b/>
        </w:rPr>
        <w:t xml:space="preserve">Actor</w:t>
      </w:r>
      <w:r>
        <w:t xml:space="preserve"> </w:t>
      </w:r>
      <w:r>
        <w:t xml:space="preserve">model is a computational model used in concurrent programming to address issues related to scalability, fault tolerance, and distributed systems. In the context of</w:t>
      </w:r>
      <w:r>
        <w:t xml:space="preserve"> </w:t>
      </w:r>
      <w:r>
        <w:rPr>
          <w:bCs/>
          <w:b/>
        </w:rPr>
        <w:t xml:space="preserve">Russia Moscow</w:t>
      </w:r>
      <w:r>
        <w:t xml:space="preserve">, where digital transformation is rapidly accelerating across finance, telecommunications, and government sectors, the demand for resilient and scalable software architectures is critical. This Peer Review Report focuses on the implementation of Actor-based systems in Moscow, evaluating their ability to handle high-throughput transactions, maintain data integrity, and comply with local regulations.</w:t>
      </w:r>
    </w:p>
    <w:p>
      <w:pPr>
        <w:pStyle w:val="BodyText"/>
      </w:pPr>
      <w:r>
        <w:t xml:space="preserve">The scope of this review includes an analysis of Actor's performance in Moscow's data centers, its compatibility with local hardware and software ecosystems, and its adherence to Russian data sovereignty laws. The report also examines the availability of skilled personnel in Moscow capable of developing and maintaining Actor-based systems.</w:t>
      </w:r>
    </w:p>
    <w:bookmarkEnd w:id="22"/>
    <w:bookmarkStart w:id="26" w:name="technical-evaluation"/>
    <w:p>
      <w:pPr>
        <w:pStyle w:val="Heading2"/>
      </w:pPr>
      <w:r>
        <w:t xml:space="preserve">3. Technical Evaluation</w:t>
      </w:r>
    </w:p>
    <w:bookmarkStart w:id="23" w:name="performance-and-scalability"/>
    <w:p>
      <w:pPr>
        <w:pStyle w:val="Heading3"/>
      </w:pPr>
      <w:r>
        <w:t xml:space="preserve">3.1 Performance and Scalability</w:t>
      </w:r>
    </w:p>
    <w:p>
      <w:pPr>
        <w:pStyle w:val="FirstParagraph"/>
      </w:pPr>
      <w:r>
        <w:t xml:space="preserve">The Actor model's inherent concurrency mechanisms make it highly suitable for the demanding workloads typical of</w:t>
      </w:r>
      <w:r>
        <w:t xml:space="preserve"> </w:t>
      </w:r>
      <w:r>
        <w:rPr>
          <w:bCs/>
          <w:b/>
        </w:rPr>
        <w:t xml:space="preserve">Russia Moscow</w:t>
      </w:r>
      <w:r>
        <w:t xml:space="preserve">'s urban digital infrastructure. During testing in Moscow-based environments, Actor demonstrated exceptional scalability, efficiently handling millions of concurrent interactions with minimal latency. This performance is crucial for applications serving Moscow's large population and dense business ecosystem.</w:t>
      </w:r>
    </w:p>
    <w:p>
      <w:pPr>
        <w:pStyle w:val="BodyText"/>
      </w:pPr>
      <w:r>
        <w:t xml:space="preserve">However, the review identified that optimal performance requires careful tuning of Actor's message-passing mechanisms to account for potential network variability within Moscow's metropolitan area. Implementing local caching strategies and optimizing actor placement within Moscow's data centers can mitigate latency issues and enhance overall system responsiveness.</w:t>
      </w:r>
    </w:p>
    <w:bookmarkEnd w:id="23"/>
    <w:bookmarkStart w:id="24" w:name="fault-tolerance-and-reliability"/>
    <w:p>
      <w:pPr>
        <w:pStyle w:val="Heading3"/>
      </w:pPr>
      <w:r>
        <w:t xml:space="preserve">3.2 Fault Tolerance and Reliability</w:t>
      </w:r>
    </w:p>
    <w:p>
      <w:pPr>
        <w:pStyle w:val="FirstParagraph"/>
      </w:pPr>
      <w:r>
        <w:t xml:space="preserve">One of the key strengths of Actor is its fault-tolerance capabilities, which are particularly valuable in</w:t>
      </w:r>
      <w:r>
        <w:t xml:space="preserve"> </w:t>
      </w:r>
      <w:r>
        <w:rPr>
          <w:bCs/>
          <w:b/>
        </w:rPr>
        <w:t xml:space="preserve">Russia Moscow</w:t>
      </w:r>
      <w:r>
        <w:t xml:space="preserve"> </w:t>
      </w:r>
      <w:r>
        <w:t xml:space="preserve">where system uptime is critical for public services and commercial operations. The "let it crash" philosophy inherent in Actor allows systems to recover gracefully from failures without compromising overall stability. This is especially important in Moscow, where power fluctuations and network disruptions, though rare, can occur.</w:t>
      </w:r>
    </w:p>
    <w:p>
      <w:pPr>
        <w:pStyle w:val="BodyText"/>
      </w:pPr>
      <w:r>
        <w:t xml:space="preserve">The review recommends implementing robust supervision hierarchies and monitoring tools tailored to Moscow's operational environment to ensure that Actor-based systems can detect and recover from failures autonomously.</w:t>
      </w:r>
    </w:p>
    <w:bookmarkEnd w:id="24"/>
    <w:bookmarkStart w:id="25" w:name="integration-with-local-infrastructure"/>
    <w:p>
      <w:pPr>
        <w:pStyle w:val="Heading3"/>
      </w:pPr>
      <w:r>
        <w:t xml:space="preserve">3.3 Integration with Local Infrastructure</w:t>
      </w:r>
    </w:p>
    <w:p>
      <w:pPr>
        <w:pStyle w:val="FirstParagraph"/>
      </w:pPr>
      <w:r>
        <w:t xml:space="preserve">Actor's language-agnostic nature facilitates integration with existing systems in</w:t>
      </w:r>
      <w:r>
        <w:t xml:space="preserve"> </w:t>
      </w:r>
      <w:r>
        <w:rPr>
          <w:bCs/>
          <w:b/>
        </w:rPr>
        <w:t xml:space="preserve">Russia Moscow</w:t>
      </w:r>
      <w:r>
        <w:t xml:space="preserve">. Many organizations in Moscow utilize a mix of legacy and modern technologies, and Actor's flexibility allows it to coexist with these diverse environments. However, the review notes that integration efforts should prioritize compatibility with Russian-developed software and hardware solutions to ensure long-term sustainability and support.</w:t>
      </w:r>
    </w:p>
    <w:bookmarkEnd w:id="25"/>
    <w:bookmarkEnd w:id="26"/>
    <w:bookmarkStart w:id="27" w:name="regulatory-and-compliance-considerations"/>
    <w:p>
      <w:pPr>
        <w:pStyle w:val="Heading2"/>
      </w:pPr>
      <w:r>
        <w:t xml:space="preserve">4. Regulatory and Compliance Considerations</w:t>
      </w:r>
    </w:p>
    <w:p>
      <w:pPr>
        <w:pStyle w:val="FirstParagraph"/>
      </w:pPr>
      <w:r>
        <w:t xml:space="preserve">Deploying Actor in</w:t>
      </w:r>
      <w:r>
        <w:t xml:space="preserve"> </w:t>
      </w:r>
      <w:r>
        <w:rPr>
          <w:bCs/>
          <w:b/>
        </w:rPr>
        <w:t xml:space="preserve">Russia Moscow</w:t>
      </w:r>
      <w:r>
        <w:t xml:space="preserve"> </w:t>
      </w:r>
      <w:r>
        <w:t xml:space="preserve">requires strict adherence to local regulations, particularly those concerning data protection and sovereignty. Russian law mandates that personal data of citizens be stored and processed within the country's borders. Therefore, any Actor-based system operating in Moscow must ensure that all data resides in local data centers and is accessible only to authorized entities.</w:t>
      </w:r>
    </w:p>
    <w:p>
      <w:pPr>
        <w:pStyle w:val="BodyText"/>
      </w:pPr>
      <w:r>
        <w:t xml:space="preserve">The Peer Review Report emphasizes the importance of implementing encryption, access controls, and audit logging mechanisms to comply with these regulations. Additionally, organizations should engage with local legal experts to ensure that their use of Actor aligns with evolving regulatory requirements in Russia Moscow.</w:t>
      </w:r>
    </w:p>
    <w:bookmarkEnd w:id="27"/>
    <w:bookmarkStart w:id="28" w:name="workforce-and-ecosystem"/>
    <w:p>
      <w:pPr>
        <w:pStyle w:val="Heading2"/>
      </w:pPr>
      <w:r>
        <w:t xml:space="preserve">5. Workforce and Ecosystem</w:t>
      </w:r>
    </w:p>
    <w:p>
      <w:pPr>
        <w:pStyle w:val="FirstParagraph"/>
      </w:pPr>
      <w:r>
        <w:t xml:space="preserve">The availability of skilled developers familiar with the Actor model is a critical factor for successful implementation in</w:t>
      </w:r>
      <w:r>
        <w:t xml:space="preserve"> </w:t>
      </w:r>
      <w:r>
        <w:rPr>
          <w:bCs/>
          <w:b/>
        </w:rPr>
        <w:t xml:space="preserve">Russia Moscow</w:t>
      </w:r>
      <w:r>
        <w:t xml:space="preserve">. Moscow boasts a vibrant tech community with numerous universities and training programs producing talented software engineers. However, specialized knowledge of Actor-based systems is less common, necessitating investment in training and knowledge transfer.</w:t>
      </w:r>
    </w:p>
    <w:p>
      <w:pPr>
        <w:pStyle w:val="BodyText"/>
      </w:pPr>
      <w:r>
        <w:t xml:space="preserve">The review recommends that organizations establish partnerships with local educational institutions and tech communities in Moscow to cultivate expertise in Actor. Additionally, fostering a collaborative ecosystem where developers can share best practices and experiences will accelerate the adoption and effective use of Actor in the region.</w:t>
      </w:r>
    </w:p>
    <w:bookmarkEnd w:id="28"/>
    <w:bookmarkStart w:id="29" w:name="recommendations"/>
    <w:p>
      <w:pPr>
        <w:pStyle w:val="Heading2"/>
      </w:pPr>
      <w:r>
        <w:t xml:space="preserve">6. Recommendations</w:t>
      </w:r>
    </w:p>
    <w:p>
      <w:pPr>
        <w:numPr>
          <w:ilvl w:val="0"/>
          <w:numId w:val="1001"/>
        </w:numPr>
        <w:pStyle w:val="Compact"/>
      </w:pPr>
      <w:r>
        <w:t xml:space="preserve">Conduct thorough performance testing of Actor in Moscow's specific network and hardware environments to identify and address potential bottlenecks.</w:t>
      </w:r>
    </w:p>
    <w:p>
      <w:pPr>
        <w:numPr>
          <w:ilvl w:val="0"/>
          <w:numId w:val="1001"/>
        </w:numPr>
        <w:pStyle w:val="Compact"/>
      </w:pPr>
      <w:r>
        <w:t xml:space="preserve">Implement robust data protection measures to ensure compliance with Russian regulations on data sovereignty and privacy.</w:t>
      </w:r>
    </w:p>
    <w:p>
      <w:pPr>
        <w:numPr>
          <w:ilvl w:val="0"/>
          <w:numId w:val="1001"/>
        </w:numPr>
        <w:pStyle w:val="Compact"/>
      </w:pPr>
      <w:r>
        <w:t xml:space="preserve">Invest in training programs to develop local expertise in Actor-based development and maintenance.</w:t>
      </w:r>
    </w:p>
    <w:p>
      <w:pPr>
        <w:numPr>
          <w:ilvl w:val="0"/>
          <w:numId w:val="1001"/>
        </w:numPr>
        <w:pStyle w:val="Compact"/>
      </w:pPr>
      <w:r>
        <w:t xml:space="preserve">Establish monitoring and alerting systems tailored to Moscow's operational context to ensure high availability and rapid incident response.</w:t>
      </w:r>
    </w:p>
    <w:p>
      <w:pPr>
        <w:numPr>
          <w:ilvl w:val="0"/>
          <w:numId w:val="1001"/>
        </w:numPr>
        <w:pStyle w:val="Compact"/>
      </w:pPr>
      <w:r>
        <w:t xml:space="preserve">Engage with local stakeholders, including regulatory bodies and tech communities, to align Actor deployments with regional needs and standards.</w:t>
      </w:r>
    </w:p>
    <w:bookmarkEnd w:id="29"/>
    <w:bookmarkStart w:id="30" w:name="conclusion"/>
    <w:p>
      <w:pPr>
        <w:pStyle w:val="Heading2"/>
      </w:pPr>
      <w:r>
        <w:t xml:space="preserve">7. Conclusion</w:t>
      </w:r>
    </w:p>
    <w:p>
      <w:pPr>
        <w:pStyle w:val="FirstParagraph"/>
      </w:pPr>
      <w:r>
        <w:t xml:space="preserve">This Peer Review Report concludes that the</w:t>
      </w:r>
      <w:r>
        <w:t xml:space="preserve"> </w:t>
      </w:r>
      <w:r>
        <w:rPr>
          <w:bCs/>
          <w:b/>
        </w:rPr>
        <w:t xml:space="preserve">Actor</w:t>
      </w:r>
      <w:r>
        <w:t xml:space="preserve"> </w:t>
      </w:r>
      <w:r>
        <w:t xml:space="preserve">framework is a viable and powerful solution for building scalable, resilient, and efficient distributed systems in</w:t>
      </w:r>
      <w:r>
        <w:t xml:space="preserve"> </w:t>
      </w:r>
      <w:r>
        <w:rPr>
          <w:bCs/>
          <w:b/>
        </w:rPr>
        <w:t xml:space="preserve">Russia Moscow</w:t>
      </w:r>
      <w:r>
        <w:t xml:space="preserve">. While challenges related to regulatory compliance, workforce expertise, and local infrastructure integration exist, they can be effectively addressed through strategic planning and investment. By leveraging Actor's strengths and adapting to the unique conditions of Moscow, organizations can achieve significant improvements in their digital capabilities and service delivery.</w:t>
      </w:r>
    </w:p>
    <w:bookmarkEnd w:id="30"/>
    <w:p>
      <w:pPr>
        <w:pStyle w:val="BodyText"/>
      </w:pPr>
      <w:r>
        <w:rPr>
          <w:bCs/>
          <w:b/>
        </w:rPr>
        <w:t xml:space="preserve">Prepared by:</w:t>
      </w:r>
      <w:r>
        <w:t xml:space="preserve"> </w:t>
      </w:r>
      <w:r>
        <w:t xml:space="preserve">Technical Evaluation Committee</w:t>
      </w:r>
    </w:p>
    <w:p>
      <w:pPr>
        <w:pStyle w:val="BodyText"/>
      </w:pPr>
      <w:r>
        <w:rPr>
          <w:bCs/>
          <w:b/>
        </w:rPr>
        <w:t xml:space="preserve">For:</w:t>
      </w:r>
      <w:r>
        <w:t xml:space="preserve"> </w:t>
      </w:r>
      <w:r>
        <w:t xml:space="preserve">Peer Review Report on Actor in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 Russia Moscow</dc:title>
  <dc:creator/>
  <dc:language>en</dc:language>
  <cp:keywords/>
  <dcterms:created xsi:type="dcterms:W3CDTF">2026-10-10T05:09:43Z</dcterms:created>
  <dcterms:modified xsi:type="dcterms:W3CDTF">2026-10-10T05:09:43Z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