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w:t>
      </w:r>
      <w:r>
        <w:t xml:space="preserve"> </w:t>
      </w:r>
      <w:r>
        <w:t xml:space="preserve">Madrid,</w:t>
      </w:r>
      <w:r>
        <w:t xml:space="preserve"> </w:t>
      </w:r>
      <w:r>
        <w:t xml:space="preserve">Spain</w:t>
      </w:r>
    </w:p>
    <w:bookmarkStart w:id="20" w:name="X90cc2b78b824b0b04c1f67fb9667d8c43c61371"/>
    <w:p>
      <w:pPr>
        <w:pStyle w:val="Heading1"/>
      </w:pPr>
      <w:r>
        <w:t xml:space="preserve">Peer Review Report: Actor Performance Evaluation</w:t>
      </w:r>
    </w:p>
    <w:p>
      <w:pPr>
        <w:pStyle w:val="FirstParagraph"/>
      </w:pPr>
      <w:r>
        <w:rPr>
          <w:bCs/>
          <w:b/>
        </w:rPr>
        <w:t xml:space="preserve">Context:</w:t>
      </w:r>
      <w:r>
        <w:t xml:space="preserve"> </w:t>
      </w:r>
      <w:r>
        <w:t xml:space="preserve">Professional Assessment within the Cultural Sector of Spain Madrid</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Madrid, Spain</w:t>
      </w:r>
    </w:p>
    <w:p>
      <w:pPr>
        <w:pStyle w:val="BodyText"/>
      </w:pPr>
      <w:r>
        <w:rPr>
          <w:bCs/>
          <w:b/>
        </w:rPr>
        <w:t xml:space="preserve">Subject:</w:t>
      </w:r>
      <w:r>
        <w:t xml:space="preserve"> </w:t>
      </w:r>
      <w:r>
        <w:t xml:space="preserve">Lead Actor (Theatrical &amp; Screen)</w:t>
      </w:r>
    </w:p>
    <w:p>
      <w:pPr>
        <w:pStyle w:val="BodyText"/>
      </w:pPr>
      <w:r>
        <w:rPr>
          <w:bCs/>
          <w:b/>
        </w:rPr>
        <w:t xml:space="preserve">Reviewer Panel:</w:t>
      </w:r>
      <w:r>
        <w:t xml:space="preserve"> </w:t>
      </w:r>
      <w:r>
        <w:t xml:space="preserve">Senior Casting Directors &amp; Dramaturgs</w:t>
      </w:r>
    </w:p>
    <w:p>
      <w:pPr>
        <w:pStyle w:val="BodyText"/>
      </w:pPr>
      <w:r>
        <w:rPr>
          <w:bCs/>
          <w:b/>
        </w:rPr>
        <w:t xml:space="preserve">Project:</w:t>
      </w:r>
      <w:r>
        <w:t xml:space="preserve"> </w:t>
      </w:r>
      <w:r>
        <w:t xml:space="preserve">Contemporary Drama Production</w:t>
      </w:r>
    </w:p>
    <w:p>
      <w:pPr>
        <w:pStyle w:val="BodyText"/>
      </w:pPr>
      <w:r>
        <w:rPr>
          <w:bCs/>
          <w:b/>
        </w:rPr>
        <w:t xml:space="preserve">Language of Performance:</w:t>
      </w:r>
      <w:r>
        <w:t xml:space="preserve"> </w:t>
      </w:r>
      <w:r>
        <w:t xml:space="preserve">Spanish (Castilian)</w:t>
      </w:r>
    </w:p>
    <w:bookmarkStart w:id="21" w:name="executive-summary"/>
    <w:p>
      <w:pPr>
        <w:pStyle w:val="Heading2"/>
      </w:pPr>
      <w:r>
        <w:t xml:space="preserve">1. Executive Summary</w:t>
      </w:r>
    </w:p>
    <w:p>
      <w:pPr>
        <w:pStyle w:val="FirstParagraph"/>
      </w:pPr>
      <w:r>
        <w:t xml:space="preserve">This Peer Review Report serves as a comprehensive evaluation of the subject Actor's professional capabilities, artistic integrity, and collaborative effectiveness. The assessment is specifically contextualized within the vibrant and demanding entertainment landscape of</w:t>
      </w:r>
      <w:r>
        <w:t xml:space="preserve"> </w:t>
      </w:r>
      <w:r>
        <w:rPr>
          <w:bCs/>
          <w:b/>
        </w:rPr>
        <w:t xml:space="preserve">Spain Madrid</w:t>
      </w:r>
      <w:r>
        <w:t xml:space="preserve">. As the cultural capital of the nation, Madrid presents a unique environment where classical theatrical traditions intersect with modern cinematic innovation. This report analyzes the Actor's ability to navigate this specific cultural milieu, focusing on their technical proficiency, emotional depth, and adherence to professional standards expected by Madrid's premier production houses and theater companies.</w:t>
      </w:r>
    </w:p>
    <w:bookmarkEnd w:id="21"/>
    <w:bookmarkStart w:id="22" w:name="contextual-analysis-the-madrid-market"/>
    <w:p>
      <w:pPr>
        <w:pStyle w:val="Heading2"/>
      </w:pPr>
      <w:r>
        <w:t xml:space="preserve">2. Contextual Analysis: The Madrid Market</w:t>
      </w:r>
    </w:p>
    <w:p>
      <w:pPr>
        <w:pStyle w:val="FirstParagraph"/>
      </w:pPr>
      <w:r>
        <w:t xml:space="preserve">To accurately assess the Actor, one must understand the specific demands of the</w:t>
      </w:r>
      <w:r>
        <w:t xml:space="preserve"> </w:t>
      </w:r>
      <w:r>
        <w:rPr>
          <w:bCs/>
          <w:b/>
        </w:rPr>
        <w:t xml:space="preserve">Spain Madrid</w:t>
      </w:r>
      <w:r>
        <w:t xml:space="preserve"> </w:t>
      </w:r>
      <w:r>
        <w:t xml:space="preserve">market. Unlike other regions, Madrid requires a performer who possesses not only raw talent but also a deep understanding of Castilian nuances, historical context, and the fast-paced nature of the city's production schedules. The peer review panel evaluated the Actor based on their adaptability to local dialects, their understanding of Spanish dramatic literature, and their professionalism within the tight-knit community of Madrid's arts sector.</w:t>
      </w:r>
    </w:p>
    <w:bookmarkEnd w:id="22"/>
    <w:bookmarkStart w:id="23" w:name="performance-evaluation-criteria"/>
    <w:p>
      <w:pPr>
        <w:pStyle w:val="Heading2"/>
      </w:pPr>
      <w:r>
        <w:t xml:space="preserve">3. Performance Evaluation Criteria</w:t>
      </w:r>
    </w:p>
    <w:p>
      <w:pPr>
        <w:pStyle w:val="FirstParagraph"/>
      </w:pPr>
      <w:r>
        <w:t xml:space="preserve">The following criteria were utilized to grade the Actor's performance during the recent production cycle. Scores are rated on a scale of 1 to 5, with 5 being exceptional.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w:t>
            </w:r>
          </w:p>
        </w:tc>
        <w:tc>
          <w:tcPr/>
          <w:p>
            <w:pPr>
              <w:pStyle w:val="Compact"/>
              <w:jc w:val="left"/>
            </w:pPr>
            <w:r>
              <w:t xml:space="preserve">Comments</w:t>
            </w:r>
          </w:p>
        </w:tc>
      </w:tr>
      <w:tr>
        <w:tc>
          <w:tcPr/>
          <w:p>
            <w:pPr>
              <w:pStyle w:val="Compact"/>
              <w:jc w:val="left"/>
            </w:pPr>
            <w:r>
              <w:t xml:space="preserve">Vocal Projection &amp; Diction</w:t>
            </w:r>
          </w:p>
        </w:tc>
        <w:tc>
          <w:tcPr/>
          <w:p>
            <w:pPr>
              <w:pStyle w:val="Compact"/>
              <w:jc w:val="left"/>
            </w:pPr>
            <w:r>
              <w:t xml:space="preserve">5</w:t>
            </w:r>
          </w:p>
        </w:tc>
        <w:tc>
          <w:tcPr/>
          <w:p>
            <w:pPr>
              <w:pStyle w:val="Compact"/>
              <w:jc w:val="left"/>
            </w:pPr>
            <w:r>
              <w:t xml:space="preserve">Excellent command of Castilian Spanish; clear enunciation suitable for large Madrid venues.</w:t>
            </w:r>
          </w:p>
        </w:tc>
      </w:tr>
      <w:tr>
        <w:tc>
          <w:tcPr/>
          <w:p>
            <w:pPr>
              <w:pStyle w:val="Compact"/>
              <w:jc w:val="left"/>
            </w:pPr>
            <w:r>
              <w:t xml:space="preserve">Emotional Authenticity</w:t>
            </w:r>
          </w:p>
        </w:tc>
        <w:tc>
          <w:tcPr/>
          <w:p>
            <w:pPr>
              <w:pStyle w:val="Compact"/>
              <w:jc w:val="left"/>
            </w:pPr>
            <w:r>
              <w:t xml:space="preserve">5</w:t>
            </w:r>
          </w:p>
        </w:tc>
        <w:tc>
          <w:tcPr/>
          <w:p>
            <w:pPr>
              <w:pStyle w:val="Compact"/>
              <w:jc w:val="left"/>
            </w:pPr>
            <w:r>
              <w:t xml:space="preserve">Deeply resonant performances that connect with local audiences.</w:t>
            </w:r>
          </w:p>
        </w:tc>
      </w:tr>
      <w:tr>
        <w:tc>
          <w:tcPr/>
          <w:p>
            <w:pPr>
              <w:pStyle w:val="Compact"/>
              <w:jc w:val="left"/>
            </w:pPr>
            <w:r>
              <w:t xml:space="preserve">Physicality &amp; Stage Presence</w:t>
            </w:r>
          </w:p>
        </w:tc>
        <w:tc>
          <w:tcPr/>
          <w:p>
            <w:pPr>
              <w:pStyle w:val="Compact"/>
              <w:jc w:val="left"/>
            </w:pPr>
            <w:r>
              <w:t xml:space="preserve">4</w:t>
            </w:r>
          </w:p>
        </w:tc>
        <w:tc>
          <w:tcPr/>
          <w:p>
            <w:pPr>
              <w:pStyle w:val="Compact"/>
              <w:jc w:val="left"/>
            </w:pPr>
            <w:r>
              <w:t xml:space="preserve">Strong presence, though minor adjustments needed for camera work vs. stage.</w:t>
            </w:r>
          </w:p>
        </w:tc>
      </w:tr>
      <w:tr>
        <w:tc>
          <w:tcPr/>
          <w:p>
            <w:pPr>
              <w:pStyle w:val="Compact"/>
              <w:jc w:val="left"/>
            </w:pPr>
            <w:r>
              <w:t xml:space="preserve">Collaboration &amp; Teamwork</w:t>
            </w:r>
          </w:p>
        </w:tc>
        <w:tc>
          <w:tcPr/>
          <w:p>
            <w:pPr>
              <w:pStyle w:val="Compact"/>
              <w:jc w:val="left"/>
            </w:pPr>
            <w:r>
              <w:t xml:space="preserve">5</w:t>
            </w:r>
          </w:p>
        </w:tc>
        <w:tc>
          <w:tcPr/>
          <w:p>
            <w:pPr>
              <w:pStyle w:val="Compact"/>
              <w:jc w:val="left"/>
            </w:pPr>
            <w:r>
              <w:t xml:space="preserve">Highly cooperative with directors and crew; respects the hierarchy common in Spanish productions.</w:t>
            </w:r>
          </w:p>
        </w:tc>
      </w:tr>
      <w:tr>
        <w:tc>
          <w:tcPr/>
          <w:p>
            <w:pPr>
              <w:pStyle w:val="Compact"/>
              <w:jc w:val="left"/>
            </w:pPr>
            <w:r>
              <w:t xml:space="preserve">Punctuality &amp; Professionalism</w:t>
            </w:r>
          </w:p>
        </w:tc>
        <w:tc>
          <w:tcPr/>
          <w:p>
            <w:pPr>
              <w:pStyle w:val="Compact"/>
              <w:jc w:val="left"/>
            </w:pPr>
            <w:r>
              <w:t xml:space="preserve">5</w:t>
            </w:r>
          </w:p>
        </w:tc>
        <w:tc>
          <w:tcPr/>
          <w:p>
            <w:pPr>
              <w:pStyle w:val="Compact"/>
              <w:jc w:val="left"/>
            </w:pPr>
            <w:r>
              <w:t xml:space="preserve">Consistently on time for rehearsals and call sheets in Madrid.</w:t>
            </w:r>
          </w:p>
        </w:tc>
      </w:tr>
    </w:tbl>
    <w:bookmarkEnd w:id="23"/>
    <w:bookmarkStart w:id="27" w:name="detailed-assessment"/>
    <w:p>
      <w:pPr>
        <w:pStyle w:val="Heading2"/>
      </w:pPr>
      <w:r>
        <w:t xml:space="preserve">4. Detailed Assessment</w:t>
      </w:r>
    </w:p>
    <w:bookmarkStart w:id="24" w:name="X4fb5ddc9f15242fd10436aa69917f808888215a"/>
    <w:p>
      <w:pPr>
        <w:pStyle w:val="Heading3"/>
      </w:pPr>
      <w:r>
        <w:t xml:space="preserve">4.1 Linguistic Proficiency and Cultural Nuance</w:t>
      </w:r>
    </w:p>
    <w:p>
      <w:pPr>
        <w:pStyle w:val="FirstParagraph"/>
      </w:pPr>
      <w:r>
        <w:t xml:space="preserve">A critical component of this Peer Review Report is the evaluation of the Actor's linguistic capabilities. In</w:t>
      </w:r>
      <w:r>
        <w:t xml:space="preserve"> </w:t>
      </w:r>
      <w:r>
        <w:rPr>
          <w:bCs/>
          <w:b/>
        </w:rPr>
        <w:t xml:space="preserve">Spain Madrid</w:t>
      </w:r>
      <w:r>
        <w:t xml:space="preserve">, the standard of Castilian Spanish is paramount. The Actor demonstrated an exceptional grasp of the language, avoiding regionalisms that might detract from the intended character unless specifically required. Their ability to modulate tone and inflection to match the socio-economic background of the characters portrayed was noted as a significant strength. This linguistic precision is vital for maintaining the authenticity required by Madrid's discerning critics and audiences.</w:t>
      </w:r>
    </w:p>
    <w:bookmarkEnd w:id="24"/>
    <w:bookmarkStart w:id="25" w:name="artistic-versatility"/>
    <w:p>
      <w:pPr>
        <w:pStyle w:val="Heading3"/>
      </w:pPr>
      <w:r>
        <w:t xml:space="preserve">4.2 Artistic Versatility</w:t>
      </w:r>
    </w:p>
    <w:p>
      <w:pPr>
        <w:pStyle w:val="FirstParagraph"/>
      </w:pPr>
      <w:r>
        <w:t xml:space="preserve">The Actor was observed transitioning between theatrical roles and screen tests. The peer review panel noted that while the Actor excels in the traditional theater spaces of Madrid, such as the Teatro Español or the Lope de Vega, there is a need for further refinement in micro-expressions for close-up cinematography. However, their foundational training is solid, allowing for a seamless adaptation to the director's vision. The Actor's willingness to engage in improvisation during rehearsals, a practice increasingly valued in modern Spanish productions, was highlighted as a positive attribute.</w:t>
      </w:r>
    </w:p>
    <w:bookmarkEnd w:id="25"/>
    <w:bookmarkStart w:id="26" w:name="professional-conduct-and-reliability"/>
    <w:p>
      <w:pPr>
        <w:pStyle w:val="Heading3"/>
      </w:pPr>
      <w:r>
        <w:t xml:space="preserve">4.3 Professional Conduct and Reliability</w:t>
      </w:r>
    </w:p>
    <w:p>
      <w:pPr>
        <w:pStyle w:val="FirstParagraph"/>
      </w:pPr>
      <w:r>
        <w:t xml:space="preserve">Professionalism is the backbone of the industry in</w:t>
      </w:r>
      <w:r>
        <w:t xml:space="preserve"> </w:t>
      </w:r>
      <w:r>
        <w:rPr>
          <w:bCs/>
          <w:b/>
        </w:rPr>
        <w:t xml:space="preserve">Spain Madrid</w:t>
      </w:r>
      <w:r>
        <w:t xml:space="preserve">. The Actor has consistently demonstrated reliability, arriving prepared for rehearsals and respecting the time of colleagues. The report confirms that the Actor maintains a positive reputation within the local guilds and unions. Their ability to handle constructive criticism from directors without defensiveness indicates a high level of maturity and a commitment to continuous improvement. This reliability makes them a low-risk, high-reward asset for any production company operating in the region.</w:t>
      </w:r>
    </w:p>
    <w:bookmarkEnd w:id="26"/>
    <w:bookmarkEnd w:id="27"/>
    <w:bookmarkStart w:id="28" w:name="areas-for-development"/>
    <w:p>
      <w:pPr>
        <w:pStyle w:val="Heading2"/>
      </w:pPr>
      <w:r>
        <w:t xml:space="preserve">5. Areas for Development</w:t>
      </w:r>
    </w:p>
    <w:p>
      <w:pPr>
        <w:pStyle w:val="FirstParagraph"/>
      </w:pPr>
      <w:r>
        <w:t xml:space="preserve">While the overall assessment is highly positive, this Peer Review Report identifies specific areas for growth:</w:t>
      </w:r>
    </w:p>
    <w:p>
      <w:pPr>
        <w:numPr>
          <w:ilvl w:val="0"/>
          <w:numId w:val="1001"/>
        </w:numPr>
        <w:pStyle w:val="Compact"/>
      </w:pPr>
      <w:r>
        <w:rPr>
          <w:bCs/>
          <w:b/>
        </w:rPr>
        <w:t xml:space="preserve">Camera Intimacy:</w:t>
      </w:r>
      <w:r>
        <w:t xml:space="preserve"> </w:t>
      </w:r>
      <w:r>
        <w:t xml:space="preserve">The Actor should focus on reducing physical gestures when performing for the camera to better suit the intimate style of contemporary Spanish cinema.</w:t>
      </w:r>
    </w:p>
    <w:p>
      <w:pPr>
        <w:numPr>
          <w:ilvl w:val="0"/>
          <w:numId w:val="1001"/>
        </w:numPr>
        <w:pStyle w:val="Compact"/>
      </w:pPr>
      <w:r>
        <w:rPr>
          <w:bCs/>
          <w:b/>
        </w:rPr>
        <w:t xml:space="preserve">Historical Accuracy:</w:t>
      </w:r>
      <w:r>
        <w:t xml:space="preserve"> </w:t>
      </w:r>
      <w:r>
        <w:t xml:space="preserve">For period pieces, which are popular in Madrid, further research into historical mannerisms and speech patterns of specific eras is recommended.</w:t>
      </w:r>
    </w:p>
    <w:p>
      <w:pPr>
        <w:numPr>
          <w:ilvl w:val="0"/>
          <w:numId w:val="1001"/>
        </w:numPr>
        <w:pStyle w:val="Compact"/>
      </w:pPr>
      <w:r>
        <w:rPr>
          <w:bCs/>
          <w:b/>
        </w:rPr>
        <w:t xml:space="preserve">Networking:</w:t>
      </w:r>
      <w:r>
        <w:t xml:space="preserve"> </w:t>
      </w:r>
      <w:r>
        <w:t xml:space="preserve">Expanding professional connections beyond the immediate circle to include international co-productions based in Madrid would be beneficial.</w:t>
      </w:r>
    </w:p>
    <w:bookmarkEnd w:id="28"/>
    <w:bookmarkStart w:id="29" w:name="conclusion-and-recommendation"/>
    <w:p>
      <w:pPr>
        <w:pStyle w:val="Heading2"/>
      </w:pPr>
      <w:r>
        <w:t xml:space="preserve">6. Conclusion and Recommendation</w:t>
      </w:r>
    </w:p>
    <w:p>
      <w:pPr>
        <w:pStyle w:val="FirstParagraph"/>
      </w:pPr>
      <w:r>
        <w:t xml:space="preserve">In conclusion, this Peer Review Report affirms that the Actor is a highly competent and dedicated professional well-suited to the demands of the</w:t>
      </w:r>
      <w:r>
        <w:t xml:space="preserve"> </w:t>
      </w:r>
      <w:r>
        <w:rPr>
          <w:bCs/>
          <w:b/>
        </w:rPr>
        <w:t xml:space="preserve">Spain Madrid</w:t>
      </w:r>
      <w:r>
        <w:t xml:space="preserve"> </w:t>
      </w:r>
      <w:r>
        <w:t xml:space="preserve">entertainment industry. Their combination of technical skill, cultural awareness, and professional reliability positions them as a valuable asset for future projects. The panel unanimously recommends the Actor for lead roles in both theatrical and cinematic productions within the region. Continued focus on the identified areas for development will further enhance their standing in the competitive Madrid market.</w:t>
      </w:r>
    </w:p>
    <w:p>
      <w:pPr>
        <w:pStyle w:val="BodyText"/>
      </w:pPr>
      <w:r>
        <w:rPr>
          <w:bCs/>
          <w:b/>
        </w:rPr>
        <w:t xml:space="preserve">Confidential Document</w:t>
      </w:r>
      <w:r>
        <w:br/>
      </w:r>
      <w:r>
        <w:t xml:space="preserve">This Peer Review Report is intended solely for the use of the subject Actor and the authorized production entities in Spain Madrid.</w:t>
      </w:r>
      <w:r>
        <w:br/>
      </w:r>
      <w:r>
        <w:t xml:space="preserve">Generated by the Independent Arts Review Board.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 Madrid, Spain</dc:title>
  <dc:creator/>
  <dc:language>en</dc:language>
  <cp:keywords/>
  <dcterms:created xsi:type="dcterms:W3CDTF">2026-10-10T01:06:40Z</dcterms:created>
  <dcterms:modified xsi:type="dcterms:W3CDTF">2026-10-10T01:06:40Z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