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a5434a3c5c3e1f15d546f9b6b675448be5397ff"/>
    <w:p>
      <w:pPr>
        <w:pStyle w:val="Heading1"/>
      </w:pPr>
      <w:r>
        <w:t xml:space="preserve">Peer Review Report: Actor Framework Implementation</w:t>
      </w:r>
    </w:p>
    <w:p>
      <w:pPr>
        <w:pStyle w:val="FirstParagraph"/>
      </w:pPr>
      <w:r>
        <w:rPr>
          <w:bCs/>
          <w:b/>
        </w:rPr>
        <w:t xml:space="preserve">Project Title:</w:t>
      </w:r>
      <w:r>
        <w:t xml:space="preserve"> </w:t>
      </w:r>
      <w:r>
        <w:t xml:space="preserve">Scalable Microservices Architecture for Financial Services</w:t>
      </w:r>
    </w:p>
    <w:p>
      <w:pPr>
        <w:pStyle w:val="BodyText"/>
      </w:pPr>
      <w:r>
        <w:rPr>
          <w:bCs/>
          <w:b/>
        </w:rPr>
        <w:t xml:space="preserve">Location Context:</w:t>
      </w:r>
      <w:r>
        <w:t xml:space="preserve"> </w:t>
      </w:r>
      <w:r>
        <w:t xml:space="preserve">Sri Lanka Colombo (Colombo Financial District)</w:t>
      </w:r>
    </w:p>
    <w:p>
      <w:pPr>
        <w:pStyle w:val="BodyText"/>
      </w:pPr>
      <w:r>
        <w:rPr>
          <w:bCs/>
          <w:b/>
        </w:rPr>
        <w:t xml:space="preserve">Technology Stack:</w:t>
      </w:r>
      <w:r>
        <w:t xml:space="preserve"> </w:t>
      </w:r>
      <w:r>
        <w:t xml:space="preserve">Actor Model (Akka.NET / Java Akka)</w:t>
      </w:r>
    </w:p>
    <w:p>
      <w:pPr>
        <w:pStyle w:val="BodyText"/>
      </w:pPr>
      <w:r>
        <w:rPr>
          <w:bCs/>
          <w:b/>
        </w:rPr>
        <w:t xml:space="preserve">Review Date:</w:t>
      </w:r>
      <w:r>
        <w:t xml:space="preserve"> </w:t>
      </w:r>
      <w:r>
        <w:t xml:space="preserve">October 24, 2023</w:t>
      </w:r>
    </w:p>
    <w:p>
      <w:pPr>
        <w:pStyle w:val="BodyText"/>
      </w:pPr>
      <w:r>
        <w:rPr>
          <w:bCs/>
          <w:b/>
        </w:rPr>
        <w:t xml:space="preserve">Reviewer:</w:t>
      </w:r>
      <w:r>
        <w:t xml:space="preserve"> </w:t>
      </w:r>
      <w:r>
        <w:t xml:space="preserve">Senior Software Architect, Distributed Systems Team</w:t>
      </w:r>
    </w:p>
    <w:p>
      <w:pPr>
        <w:pStyle w:val="BodyText"/>
      </w:pPr>
      <w:r>
        <w:rPr>
          <w:bCs/>
          <w:b/>
        </w:rPr>
        <w:t xml:space="preserve">Status:</w:t>
      </w:r>
      <w:r>
        <w:t xml:space="preserve"> </w:t>
      </w:r>
      <w:r>
        <w:t xml:space="preserve">Conditional Approval</w:t>
      </w:r>
    </w:p>
    <w:bookmarkStart w:id="20" w:name="executive-summary"/>
    <w:p>
      <w:pPr>
        <w:pStyle w:val="Heading2"/>
      </w:pPr>
      <w:r>
        <w:t xml:space="preserve">1. Executive Summary</w:t>
      </w:r>
    </w:p>
    <w:p>
      <w:pPr>
        <w:pStyle w:val="FirstParagraph"/>
      </w:pPr>
      <w:r>
        <w:t xml:space="preserve">This Peer Review Report evaluates the proposed architectural decision to utilize the</w:t>
      </w:r>
      <w:r>
        <w:t xml:space="preserve"> </w:t>
      </w:r>
      <w:r>
        <w:rPr>
          <w:bCs/>
          <w:b/>
        </w:rPr>
        <w:t xml:space="preserve">Actor</w:t>
      </w:r>
      <w:r>
        <w:t xml:space="preserve"> </w:t>
      </w:r>
      <w:r>
        <w:t xml:space="preserve">model for the new high-frequency trading and transaction processing platform being developed in</w:t>
      </w:r>
      <w:r>
        <w:t xml:space="preserve"> </w:t>
      </w:r>
      <w:r>
        <w:rPr>
          <w:bCs/>
          <w:b/>
        </w:rPr>
        <w:t xml:space="preserve">Sri Lanka Colombo</w:t>
      </w:r>
      <w:r>
        <w:t xml:space="preserve">. The review focuses on the suitability of the Actor concurrency model for the specific operational environment of Colombo, considering factors such as network latency, power stability, and the growing digital economy of the region. The report concludes that while the Actor model offers superior scalability and fault tolerance, specific adaptations are required to ensure resilience against local infrastructure challenges.</w:t>
      </w:r>
    </w:p>
    <w:bookmarkEnd w:id="20"/>
    <w:bookmarkStart w:id="21" w:name="Xc26d973821639d101c38b6f50a5ef53317075ec"/>
    <w:p>
      <w:pPr>
        <w:pStyle w:val="Heading2"/>
      </w:pPr>
      <w:r>
        <w:t xml:space="preserve">2. Contextual Analysis: Sri Lanka Colombo Environment</w:t>
      </w:r>
    </w:p>
    <w:p>
      <w:pPr>
        <w:pStyle w:val="FirstParagraph"/>
      </w:pPr>
      <w:r>
        <w:t xml:space="preserve">The deployment environment in</w:t>
      </w:r>
      <w:r>
        <w:t xml:space="preserve"> </w:t>
      </w:r>
      <w:r>
        <w:rPr>
          <w:bCs/>
          <w:b/>
        </w:rPr>
        <w:t xml:space="preserve">Sri Lanka Colombo</w:t>
      </w:r>
      <w:r>
        <w:t xml:space="preserve"> </w:t>
      </w:r>
      <w:r>
        <w:t xml:space="preserve">presents a unique set of technical and operational constraints that must be addressed when selecting a concurrency model. Colombo is rapidly emerging as a technology hub in South Asia, hosting major data centers and financial institutions. However, the region is still subject to intermittent network fluctuations and occasional power grid instability.</w:t>
      </w:r>
    </w:p>
    <w:p>
      <w:pPr>
        <w:pStyle w:val="BodyText"/>
      </w:pPr>
      <w:r>
        <w:t xml:space="preserve">In this context, the choice of the</w:t>
      </w:r>
      <w:r>
        <w:t xml:space="preserve"> </w:t>
      </w:r>
      <w:r>
        <w:rPr>
          <w:bCs/>
          <w:b/>
        </w:rPr>
        <w:t xml:space="preserve">Actor</w:t>
      </w:r>
      <w:r>
        <w:t xml:space="preserve"> </w:t>
      </w:r>
      <w:r>
        <w:t xml:space="preserve">model is highly strategic. Traditional thread-based concurrency models often struggle with resource contention and deadlocks under high load. In contrast, the Actor model provides a robust mechanism for handling asynchronous message passing, which is critical for maintaining system stability during network jitter common in the Colombo metropolitan area. Furthermore, the Actor model's inherent support for distributed systems aligns perfectly with the need to connect local Colombo nodes with global financial networks.</w:t>
      </w:r>
    </w:p>
    <w:bookmarkEnd w:id="21"/>
    <w:bookmarkStart w:id="25" w:name="technical-evaluation-of-the-actor-model"/>
    <w:p>
      <w:pPr>
        <w:pStyle w:val="Heading2"/>
      </w:pPr>
      <w:r>
        <w:t xml:space="preserve">3. Technical Evaluation of the Actor Model</w:t>
      </w:r>
    </w:p>
    <w:bookmarkStart w:id="22" w:name="concurrency-and-performance"/>
    <w:p>
      <w:pPr>
        <w:pStyle w:val="Heading3"/>
      </w:pPr>
      <w:r>
        <w:t xml:space="preserve">3.1 Concurrency and Performance</w:t>
      </w:r>
    </w:p>
    <w:p>
      <w:pPr>
        <w:pStyle w:val="FirstParagraph"/>
      </w:pPr>
      <w:r>
        <w:t xml:space="preserve">The core strength of the</w:t>
      </w:r>
      <w:r>
        <w:t xml:space="preserve"> </w:t>
      </w:r>
      <w:r>
        <w:rPr>
          <w:bCs/>
          <w:b/>
        </w:rPr>
        <w:t xml:space="preserve">Actor</w:t>
      </w:r>
      <w:r>
        <w:t xml:space="preserve"> </w:t>
      </w:r>
      <w:r>
        <w:t xml:space="preserve">model lies in its ability to manage massive concurrency with minimal overhead. Each Actor encapsulates its own state and behavior, communicating solely through asynchronous messages. For the Colombo-based application, which is expected to handle thousands of transactions per second during peak market hours, this non-blocking I/O approach is essential. It ensures that the system remains responsive even when individual components experience delays due to external API timeouts or database locks.</w:t>
      </w:r>
    </w:p>
    <w:p>
      <w:pPr>
        <w:pStyle w:val="BodyText"/>
      </w:pPr>
      <w:r>
        <w:t xml:space="preserve">The review confirms that the implementation correctly utilizes Actor supervisors to manage child actors. This hierarchical supervision strategy is vital for preventing cascading failures. If a specific Actor responsible for currency conversion fails, the supervisor can restart it without bringing down the entire transaction pipeline, ensuring business continuity for clients in Colombo.</w:t>
      </w:r>
    </w:p>
    <w:bookmarkEnd w:id="22"/>
    <w:bookmarkStart w:id="23" w:name="fault-tolerance-and-resilience"/>
    <w:p>
      <w:pPr>
        <w:pStyle w:val="Heading3"/>
      </w:pPr>
      <w:r>
        <w:t xml:space="preserve">3.2 Fault Tolerance and Resilience</w:t>
      </w:r>
    </w:p>
    <w:p>
      <w:pPr>
        <w:pStyle w:val="FirstParagraph"/>
      </w:pPr>
      <w:r>
        <w:t xml:space="preserve">Given the occasional infrastructure challenges in</w:t>
      </w:r>
      <w:r>
        <w:t xml:space="preserve"> </w:t>
      </w:r>
      <w:r>
        <w:rPr>
          <w:bCs/>
          <w:b/>
        </w:rPr>
        <w:t xml:space="preserve">Sri Lanka Colombo</w:t>
      </w:r>
      <w:r>
        <w:t xml:space="preserve">, fault tolerance is a non-negotiable requirement. The Actor model's "Let it Crash" philosophy is particularly well-suited for this environment. By defining clear restart strategies (e.g., OneForOne, AllForOne), the system can automatically recover from transient errors caused by network drops or memory spikes.</w:t>
      </w:r>
    </w:p>
    <w:p>
      <w:pPr>
        <w:pStyle w:val="BodyText"/>
      </w:pPr>
      <w:r>
        <w:t xml:space="preserve">The code review indicates that the team has implemented persistent Actors using event sourcing. This is a critical decision for a financial application in Colombo, as it ensures that transaction history is never lost, even in the event of a sudden power outage. The persistence layer must be configured to write to a highly available storage solution, potentially leveraging cloud providers with local availability zones in Sri Lanka to minimize latency.</w:t>
      </w:r>
    </w:p>
    <w:bookmarkEnd w:id="23"/>
    <w:bookmarkStart w:id="24" w:name="scalability-and-distribution"/>
    <w:p>
      <w:pPr>
        <w:pStyle w:val="Heading3"/>
      </w:pPr>
      <w:r>
        <w:t xml:space="preserve">3.3 Scalability and Distribution</w:t>
      </w:r>
    </w:p>
    <w:p>
      <w:pPr>
        <w:pStyle w:val="FirstParagraph"/>
      </w:pPr>
      <w:r>
        <w:t xml:space="preserve">As the business expands beyond Colombo to other regions in Sri Lanka and internationally, the system must scale horizontally. The</w:t>
      </w:r>
      <w:r>
        <w:t xml:space="preserve"> </w:t>
      </w:r>
      <w:r>
        <w:rPr>
          <w:bCs/>
          <w:b/>
        </w:rPr>
        <w:t xml:space="preserve">Actor</w:t>
      </w:r>
      <w:r>
        <w:t xml:space="preserve"> </w:t>
      </w:r>
      <w:r>
        <w:t xml:space="preserve">model excels in distributed environments, allowing actors to be deployed across multiple nodes seamlessly. The review notes that the current implementation uses cluster sharding, which distributes actors based on their IDs. This ensures that load is balanced effectively across the server farm located in the Colombo financial district.</w:t>
      </w:r>
    </w:p>
    <w:p>
      <w:pPr>
        <w:pStyle w:val="BodyText"/>
      </w:pPr>
      <w:r>
        <w:t xml:space="preserve">However, the review recommends implementing location-aware routing. Since network latency between Colombo and international nodes can vary, routing messages to the nearest available Actor node will improve performance for end-users.</w:t>
      </w:r>
    </w:p>
    <w:bookmarkEnd w:id="24"/>
    <w:bookmarkEnd w:id="25"/>
    <w:bookmarkStart w:id="26" w:name="Xfbbd36652d12f5e728562b0f63592b46075d08a"/>
    <w:p>
      <w:pPr>
        <w:pStyle w:val="Heading2"/>
      </w:pPr>
      <w:r>
        <w:t xml:space="preserve">4. Identified Risks and Mitigation Strategies</w:t>
      </w:r>
    </w:p>
    <w:p>
      <w:pPr>
        <w:numPr>
          <w:ilvl w:val="0"/>
          <w:numId w:val="1001"/>
        </w:numPr>
        <w:pStyle w:val="Compact"/>
      </w:pPr>
      <w:r>
        <w:rPr>
          <w:bCs/>
          <w:b/>
        </w:rPr>
        <w:t xml:space="preserve">Risk:</w:t>
      </w:r>
      <w:r>
        <w:t xml:space="preserve"> </w:t>
      </w:r>
      <w:r>
        <w:t xml:space="preserve">Message Ordering Issues. In a distributed Actor system, messages may arrive out of order due to network latency.</w:t>
      </w:r>
      <w:r>
        <w:br/>
      </w:r>
      <w:r>
        <w:rPr>
          <w:bCs/>
          <w:b/>
        </w:rPr>
        <w:t xml:space="preserve">Mitigation:</w:t>
      </w:r>
      <w:r>
        <w:t xml:space="preserve"> </w:t>
      </w:r>
      <w:r>
        <w:t xml:space="preserve">Implement sequence numbers and idempotent handlers for all financial transactions. This is crucial for maintaining data integrity in the Colombo banking sector.</w:t>
      </w:r>
    </w:p>
    <w:p>
      <w:pPr>
        <w:numPr>
          <w:ilvl w:val="0"/>
          <w:numId w:val="1001"/>
        </w:numPr>
        <w:pStyle w:val="Compact"/>
      </w:pPr>
      <w:r>
        <w:rPr>
          <w:bCs/>
          <w:b/>
        </w:rPr>
        <w:t xml:space="preserve">Risk:</w:t>
      </w:r>
      <w:r>
        <w:t xml:space="preserve"> </w:t>
      </w:r>
      <w:r>
        <w:t xml:space="preserve">Actor Memory Leaks. Actors that accumulate state without bounds can exhaust memory.</w:t>
      </w:r>
      <w:r>
        <w:br/>
      </w:r>
      <w:r>
        <w:rPr>
          <w:bCs/>
          <w:b/>
        </w:rPr>
        <w:t xml:space="preserve">Mitigation:</w:t>
      </w:r>
      <w:r>
        <w:t xml:space="preserve"> </w:t>
      </w:r>
      <w:r>
        <w:t xml:space="preserve">Enforce strict state management policies. Use event sourcing to offload historical state to a database, keeping only the current state in memory.</w:t>
      </w:r>
    </w:p>
    <w:p>
      <w:pPr>
        <w:numPr>
          <w:ilvl w:val="0"/>
          <w:numId w:val="1001"/>
        </w:numPr>
        <w:pStyle w:val="Compact"/>
      </w:pPr>
      <w:r>
        <w:rPr>
          <w:bCs/>
          <w:b/>
        </w:rPr>
        <w:t xml:space="preserve">Risk:</w:t>
      </w:r>
      <w:r>
        <w:t xml:space="preserve"> </w:t>
      </w:r>
      <w:r>
        <w:t xml:space="preserve">Local Infrastructure Dependency.</w:t>
      </w:r>
      <w:r>
        <w:br/>
      </w:r>
      <w:r>
        <w:rPr>
          <w:bCs/>
          <w:b/>
        </w:rPr>
        <w:t xml:space="preserve">Mitigation:</w:t>
      </w:r>
      <w:r>
        <w:t xml:space="preserve"> </w:t>
      </w:r>
      <w:r>
        <w:t xml:space="preserve">Ensure the Actor cluster is configured for multi-region failover. If the primary data center in Colombo experiences a prolonged outage, the system should automatically failover to a secondary region.</w:t>
      </w:r>
    </w:p>
    <w:bookmarkEnd w:id="26"/>
    <w:bookmarkStart w:id="27" w:name="code-quality-and-best-practices"/>
    <w:p>
      <w:pPr>
        <w:pStyle w:val="Heading2"/>
      </w:pPr>
      <w:r>
        <w:t xml:space="preserve">5. Code Quality and Best Practices</w:t>
      </w:r>
    </w:p>
    <w:p>
      <w:pPr>
        <w:pStyle w:val="FirstParagraph"/>
      </w:pPr>
      <w:r>
        <w:t xml:space="preserve">The codebase demonstrates a good understanding of Actor principles. Actors are kept small and focused on single responsibilities, adhering to the Single Responsibility Principle. Message types are strongly typed, reducing the risk of runtime errors. However, the review suggests adding more comprehensive logging and monitoring. Given the complexity of distributed systems in</w:t>
      </w:r>
      <w:r>
        <w:t xml:space="preserve"> </w:t>
      </w:r>
      <w:r>
        <w:rPr>
          <w:bCs/>
          <w:b/>
        </w:rPr>
        <w:t xml:space="preserve">Sri Lanka Colombo</w:t>
      </w:r>
      <w:r>
        <w:t xml:space="preserve">, observability tools like Prometheus and Grafana should be integrated to track Actor throughput, message latency, and failure rates in real-time.</w:t>
      </w:r>
    </w:p>
    <w:bookmarkEnd w:id="27"/>
    <w:bookmarkStart w:id="28" w:name="conclusion-and-recommendations"/>
    <w:p>
      <w:pPr>
        <w:pStyle w:val="Heading2"/>
      </w:pPr>
      <w:r>
        <w:t xml:space="preserve">6. Conclusion and Recommendations</w:t>
      </w:r>
    </w:p>
    <w:p>
      <w:pPr>
        <w:pStyle w:val="FirstParagraph"/>
      </w:pPr>
      <w:r>
        <w:t xml:space="preserve">This Peer Review Report concludes that the adoption of the</w:t>
      </w:r>
      <w:r>
        <w:t xml:space="preserve"> </w:t>
      </w:r>
      <w:r>
        <w:rPr>
          <w:bCs/>
          <w:b/>
        </w:rPr>
        <w:t xml:space="preserve">Actor</w:t>
      </w:r>
      <w:r>
        <w:t xml:space="preserve"> </w:t>
      </w:r>
      <w:r>
        <w:t xml:space="preserve">model is a technically sound and strategically advantageous decision for the project in</w:t>
      </w:r>
      <w:r>
        <w:t xml:space="preserve"> </w:t>
      </w:r>
      <w:r>
        <w:rPr>
          <w:bCs/>
          <w:b/>
        </w:rPr>
        <w:t xml:space="preserve">Sri Lanka Colombo</w:t>
      </w:r>
      <w:r>
        <w:t xml:space="preserve">. The model's strengths in concurrency, fault tolerance, and scalability directly address the challenges and opportunities of the local market.</w:t>
      </w:r>
    </w:p>
    <w:p>
      <w:pPr>
        <w:pStyle w:val="BodyText"/>
      </w:pPr>
      <w:r>
        <w:rPr>
          <w:bCs/>
          <w:b/>
        </w:rPr>
        <w:t xml:space="preserve">Final Recommendation:</w:t>
      </w:r>
    </w:p>
    <w:p>
      <w:pPr>
        <w:pStyle w:val="BodyText"/>
      </w:pPr>
      <w:r>
        <w:t xml:space="preserve">The project is approved to proceed with the Actor-based architecture, subject to the following conditions:</w:t>
      </w:r>
    </w:p>
    <w:p>
      <w:pPr>
        <w:numPr>
          <w:ilvl w:val="0"/>
          <w:numId w:val="1002"/>
        </w:numPr>
        <w:pStyle w:val="Compact"/>
      </w:pPr>
      <w:r>
        <w:t xml:space="preserve">Implement robust monitoring and alerting for Actor cluster health.</w:t>
      </w:r>
    </w:p>
    <w:p>
      <w:pPr>
        <w:numPr>
          <w:ilvl w:val="0"/>
          <w:numId w:val="1002"/>
        </w:numPr>
        <w:pStyle w:val="Compact"/>
      </w:pPr>
      <w:r>
        <w:t xml:space="preserve">Conduct load testing that simulates network latency and packet loss typical of the Colombo region.</w:t>
      </w:r>
    </w:p>
    <w:p>
      <w:pPr>
        <w:numPr>
          <w:ilvl w:val="0"/>
          <w:numId w:val="1002"/>
        </w:numPr>
        <w:pStyle w:val="Compact"/>
      </w:pPr>
      <w:r>
        <w:t xml:space="preserve">Ensure all financial Actors are implemented with idempotency and strict message ordering guarantees.</w:t>
      </w:r>
    </w:p>
    <w:p>
      <w:pPr>
        <w:numPr>
          <w:ilvl w:val="0"/>
          <w:numId w:val="1002"/>
        </w:numPr>
        <w:pStyle w:val="Compact"/>
      </w:pPr>
      <w:r>
        <w:t xml:space="preserve">Develop a disaster recovery plan that leverages the distributed nature of the Actor model to ensure business continuity in Sri Lanka.</w:t>
      </w:r>
    </w:p>
    <w:p>
      <w:pPr>
        <w:pStyle w:val="FirstParagraph"/>
      </w:pPr>
      <w:r>
        <w:t xml:space="preserve">By adhering to these recommendations, the development team will deliver a resilient, high-performance system that meets the demands of modern financial services in Sri Lanka Colombo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Sri Lanka Colombo</dc:title>
  <dc:creator/>
  <dc:language>en</dc:language>
  <cp:keywords/>
  <dcterms:created xsi:type="dcterms:W3CDTF">2026-10-10T03:49:51Z</dcterms:created>
  <dcterms:modified xsi:type="dcterms:W3CDTF">2026-10-10T03:49:51Z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