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Kabul,</w:t>
      </w:r>
      <w:r>
        <w:t xml:space="preserve"> </w:t>
      </w:r>
      <w:r>
        <w:t xml:space="preserve">Afghanistan</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Aerospace Engineer</w:t>
      </w:r>
      <w:r>
        <w:br/>
      </w:r>
      <w:r>
        <w:rPr>
          <w:bCs/>
          <w:b/>
        </w:rPr>
        <w:t xml:space="preserve">Location:</w:t>
      </w:r>
      <w:r>
        <w:t xml:space="preserve"> </w:t>
      </w:r>
      <w:r>
        <w:t xml:space="preserve">Kabul, Afghanistan</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PEER-AF-2023-089</w:t>
      </w:r>
      <w:r>
        <w:br/>
      </w:r>
      <w:r>
        <w:rPr>
          <w:bCs/>
          <w:b/>
        </w:rPr>
        <w:t xml:space="preserve">Confidentiality:</w:t>
      </w:r>
      <w:r>
        <w:t xml:space="preserve"> </w:t>
      </w:r>
      <w:r>
        <w:t xml:space="preserve">Restricted</w:t>
      </w:r>
    </w:p>
    <w:bookmarkStart w:id="20" w:name="executive-summary"/>
    <w:p>
      <w:pPr>
        <w:pStyle w:val="Heading2"/>
      </w:pPr>
      <w:r>
        <w:t xml:space="preserve">1. Executive Summary</w:t>
      </w:r>
    </w:p>
    <w:p>
      <w:pPr>
        <w:pStyle w:val="FirstParagraph"/>
      </w:pPr>
      <w:r>
        <w:t xml:space="preserve">This Peer Review Report serves as a formal evaluation of the technical capabilities, professional conduct, and operational adaptability of the candidate serving as an Aerospace Engineer within the Kabul, Afghanistan operational theater. The purpose of this review is to assess the engineer's ability to maintain, repair, and optimize aerospace assets under the unique logistical, environmental, and security constraints inherent to the region. The review focuses on the intersection of high-level aerospace engineering principles and the practical realities of operating in a developing infrastructure environment.</w:t>
      </w:r>
    </w:p>
    <w:bookmarkEnd w:id="20"/>
    <w:bookmarkStart w:id="21" w:name="Xeb40d3935cc038a79d04a25fc299360f38a55bc"/>
    <w:p>
      <w:pPr>
        <w:pStyle w:val="Heading2"/>
      </w:pPr>
      <w:r>
        <w:t xml:space="preserve">2. Contextual Analysis: The Kabul Operational Environment</w:t>
      </w:r>
    </w:p>
    <w:p>
      <w:pPr>
        <w:pStyle w:val="FirstParagraph"/>
      </w:pPr>
      <w:r>
        <w:t xml:space="preserve">The role of an Aerospace Engineer in Afghanistan Kabul is distinct from standard commercial or military aviation roles in developed nations. The engineer operates in a high-altitude environment with extreme temperature fluctuations, which significantly impacts material fatigue, avionics performance, and propulsion efficiency. Furthermore, the logistical supply chain in Kabul is often fragmented. Therefore, a critical component of this peer review is the assessment of the engineer's ability to source materials locally, improvise solutions using available resources, and maintain strict adherence to safety protocols despite resource scarcity.</w:t>
      </w:r>
    </w:p>
    <w:p>
      <w:pPr>
        <w:pStyle w:val="BodyText"/>
      </w:pPr>
      <w:r>
        <w:t xml:space="preserve">The engineer must also navigate complex security protocols and coordinate with local authorities and international stakeholders. The review evaluates how well the candidate integrates technical expertise with cultural sensitivity and situational awareness, ensuring that engineering operations do not compromise the safety of the team or the mission objectives.</w:t>
      </w:r>
    </w:p>
    <w:bookmarkEnd w:id="21"/>
    <w:bookmarkStart w:id="24" w:name="technical-competency-assessment"/>
    <w:p>
      <w:pPr>
        <w:pStyle w:val="Heading2"/>
      </w:pPr>
      <w:r>
        <w:t xml:space="preserve">3. Technical Competency Assessment</w:t>
      </w:r>
    </w:p>
    <w:bookmarkStart w:id="22" w:name="airframe-and-propulsion-maintenance"/>
    <w:p>
      <w:pPr>
        <w:pStyle w:val="Heading3"/>
      </w:pPr>
      <w:r>
        <w:t xml:space="preserve">3.1. Airframe and Propulsion Maintenance</w:t>
      </w:r>
    </w:p>
    <w:p>
      <w:pPr>
        <w:pStyle w:val="FirstParagraph"/>
      </w:pPr>
      <w:r>
        <w:t xml:space="preserve">The candidate has demonstrated a robust understanding of airframe structures and propulsion systems. During the review period, the Aerospace Engineer successfully managed the maintenance of rotary-wing aircraft operating out of Kabul International Airport. The engineer showed particular proficiency in diagnosing issues related to dust ingress, a prevalent issue in the Afghan terrain. The implementation of enhanced filtration protocols and modified maintenance schedules resulted in a 15% reduction in unscheduled downtime.</w:t>
      </w:r>
    </w:p>
    <w:bookmarkEnd w:id="22"/>
    <w:bookmarkStart w:id="23" w:name="avionics-and-systems-integration"/>
    <w:p>
      <w:pPr>
        <w:pStyle w:val="Heading3"/>
      </w:pPr>
      <w:r>
        <w:t xml:space="preserve">3.2. Avionics and Systems Integration</w:t>
      </w:r>
    </w:p>
    <w:p>
      <w:pPr>
        <w:pStyle w:val="FirstParagraph"/>
      </w:pPr>
      <w:r>
        <w:t xml:space="preserve">In the realm of avionics, the engineer displayed advanced troubleshooting skills. Given the intermittent availability of proprietary diagnostic software in the region, the candidate utilized manual diagnostic techniques and alternative hardware interfaces to resolve complex navigation and communication failures. This adaptability is crucial for an Aerospace Engineer in Kabul, where reliance on cloud-based support or immediate manufacturer assistance is often impossible.</w:t>
      </w:r>
    </w:p>
    <w:bookmarkEnd w:id="23"/>
    <w:bookmarkEnd w:id="24"/>
    <w:bookmarkStart w:id="25" w:name="Xd920141fcd8cda7dfcfafbfe9b35ff9cc782412"/>
    <w:p>
      <w:pPr>
        <w:pStyle w:val="Heading2"/>
      </w:pPr>
      <w:r>
        <w:t xml:space="preserve">4. Operational Adaptability and Problem Solving</w:t>
      </w:r>
    </w:p>
    <w:p>
      <w:pPr>
        <w:pStyle w:val="FirstParagraph"/>
      </w:pPr>
      <w:r>
        <w:t xml:space="preserve">A defining characteristic of this role is the necessity for rapid problem-solving. The peer review highlights several instances where the Aerospace Engineer had to engineer temporary fixes to keep critical assets airborne during urgent humanitarian or logistical missions. The candidate’s ability to assess risk accurately—distinguishing between acceptable temporary compromises and critical safety violations—is commendable.</w:t>
      </w:r>
    </w:p>
    <w:p>
      <w:pPr>
        <w:pStyle w:val="BodyText"/>
      </w:pPr>
      <w:r>
        <w:t xml:space="preserve">Furthermore, the engineer has successfully trained local Afghan technicians, fostering knowledge transfer and building local capacity. This initiative not only improves the long-term sustainability of aerospace operations in Kabul but also aligns with broader development goals. The engineer’s mentorship style is patient and effective, bridging the gap between advanced engineering theory and practical application.</w:t>
      </w:r>
    </w:p>
    <w:bookmarkEnd w:id="25"/>
    <w:bookmarkStart w:id="26" w:name="safety-and-compliance"/>
    <w:p>
      <w:pPr>
        <w:pStyle w:val="Heading2"/>
      </w:pPr>
      <w:r>
        <w:t xml:space="preserve">5. Safety and Compliance</w:t>
      </w:r>
    </w:p>
    <w:p>
      <w:pPr>
        <w:pStyle w:val="FirstParagraph"/>
      </w:pPr>
      <w:r>
        <w:t xml:space="preserve">Safety is paramount in aerospace engineering, and this is even more critical in a volatile environment like Afghanistan. The candidate has maintained an exemplary safety record. All maintenance logs are meticulously kept, ensuring full traceability and compliance with international aviation standards, even when operating under pressure. The engineer consistently advocates for safety over speed, a trait that has earned respect from both peers and command staff.</w:t>
      </w:r>
    </w:p>
    <w:bookmarkEnd w:id="26"/>
    <w:bookmarkStart w:id="27" w:name="areas-for-improvement"/>
    <w:p>
      <w:pPr>
        <w:pStyle w:val="Heading2"/>
      </w:pPr>
      <w:r>
        <w:t xml:space="preserve">6. Areas for Improvement</w:t>
      </w:r>
    </w:p>
    <w:p>
      <w:pPr>
        <w:pStyle w:val="FirstParagraph"/>
      </w:pPr>
      <w:r>
        <w:t xml:space="preserve">While the candidate’s performance is largely exceptional, the peer review identifies a need for improved documentation of improvised solutions. While these fixes are effective, they must be formally documented to ensure they can be replicated or reviewed by future engineers. Additionally, the engineer is encouraged to further develop contingency plans for supply chain disruptions, specifically regarding rare earth components used in avionics.</w:t>
      </w:r>
    </w:p>
    <w:bookmarkEnd w:id="27"/>
    <w:bookmarkStart w:id="28" w:name="conclusion-and-recommendation"/>
    <w:p>
      <w:pPr>
        <w:pStyle w:val="Heading2"/>
      </w:pPr>
      <w:r>
        <w:t xml:space="preserve">7. Conclusion and Recommendation</w:t>
      </w:r>
    </w:p>
    <w:p>
      <w:pPr>
        <w:pStyle w:val="FirstParagraph"/>
      </w:pPr>
      <w:r>
        <w:t xml:space="preserve">In conclusion, this Peer Review Report affirms that the subject is a highly competent and resilient Aerospace Engineer. Their performance in the challenging environment of Afghanistan Kabul demonstrates not only technical mastery but also the leadership and adaptability required to succeed in complex operational theaters. The candidate is recommended for continued service and potential leadership roles in regional aerospace operations.</w:t>
      </w:r>
    </w:p>
    <w:bookmarkEnd w:id="28"/>
    <w:p>
      <w:pPr>
        <w:pStyle w:val="BodyText"/>
      </w:pPr>
      <w:r>
        <w:rPr>
          <w:bCs/>
          <w:b/>
        </w:rPr>
        <w:t xml:space="preserve">Reviewed By:</w:t>
      </w:r>
      <w:r>
        <w:br/>
      </w:r>
      <w:r>
        <w:t xml:space="preserve">Senior Engineering Lead</w:t>
      </w:r>
      <w:r>
        <w:br/>
      </w:r>
      <w:r>
        <w:t xml:space="preserve">Regional Operations</w:t>
      </w:r>
    </w:p>
    <w:p>
      <w:pPr>
        <w:pStyle w:val="BodyText"/>
      </w:pPr>
      <w:r>
        <w:t xml:space="preserve">Signature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Kabul, Afghanistan</dc:title>
  <dc:creator/>
  <dc:language>en</dc:language>
  <cp:keywords/>
  <dcterms:created xsi:type="dcterms:W3CDTF">2026-10-10T14:24:41Z</dcterms:created>
  <dcterms:modified xsi:type="dcterms:W3CDTF">2026-10-10T14:24:41Z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