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Aerospace Engineer operating within the aerospace sector in Algeria, specifically in the capital city of Algiers. The purpose of this review is to provide a comprehensive assessment of the engineer's capabilities, adherence to industry standards, and alignment with the strategic goals of aerospace development in Algeria. This document is intended for use by relevant stakeholders, including management teams, regulatory bodies, and academic institutions involved in aerospace engineering in Algiers.</w:t>
      </w:r>
    </w:p>
    <w:bookmarkEnd w:id="21"/>
    <w:bookmarkStart w:id="22" w:name="background-and-context"/>
    <w:p>
      <w:pPr>
        <w:pStyle w:val="Heading2"/>
      </w:pPr>
      <w:r>
        <w:t xml:space="preserve">2. Background and Context</w:t>
      </w:r>
    </w:p>
    <w:p>
      <w:pPr>
        <w:pStyle w:val="FirstParagraph"/>
      </w:pPr>
      <w:r>
        <w:t xml:space="preserve">Algeria has been actively investing in its aerospace sector as part of its broader economic diversification strategy. Algiers, as the political and economic hub of the country, hosts key institutions such as the Algerian Space Agency (ASAL) and various research centers focused on aerospace technologies. The role of an Aerospace Engineer in this context is critical, as it involves contributing to national projects related to satellite development, aeronautical research, and defense systems. This review considers the unique challenges and opportunities faced by aerospace professionals in Algiers, including access to resources, collaboration with international partners, and compliance with local and international regulations.</w:t>
      </w:r>
    </w:p>
    <w:bookmarkEnd w:id="22"/>
    <w:bookmarkStart w:id="23" w:name="evaluation-criteria"/>
    <w:p>
      <w:pPr>
        <w:pStyle w:val="Heading2"/>
      </w:pPr>
      <w:r>
        <w:t xml:space="preserve">3. Evaluation Criteria</w:t>
      </w:r>
    </w:p>
    <w:p>
      <w:pPr>
        <w:pStyle w:val="FirstParagraph"/>
      </w:pPr>
      <w:r>
        <w:t xml:space="preserve">The evaluation of the Aerospace Engineer was conducted based on the following criteria:</w:t>
      </w:r>
    </w:p>
    <w:p>
      <w:pPr>
        <w:numPr>
          <w:ilvl w:val="0"/>
          <w:numId w:val="1001"/>
        </w:numPr>
        <w:pStyle w:val="Compact"/>
      </w:pPr>
      <w:r>
        <w:rPr>
          <w:bCs/>
          <w:b/>
        </w:rPr>
        <w:t xml:space="preserve">Technical Competence:</w:t>
      </w:r>
      <w:r>
        <w:t xml:space="preserve"> </w:t>
      </w:r>
      <w:r>
        <w:t xml:space="preserve">Assessment of the engineer's knowledge and application of aerospace engineering principles.</w:t>
      </w:r>
    </w:p>
    <w:p>
      <w:pPr>
        <w:numPr>
          <w:ilvl w:val="0"/>
          <w:numId w:val="1001"/>
        </w:numPr>
        <w:pStyle w:val="Compact"/>
      </w:pPr>
      <w:r>
        <w:rPr>
          <w:bCs/>
          <w:b/>
        </w:rPr>
        <w:t xml:space="preserve">Project Contributions:</w:t>
      </w:r>
      <w:r>
        <w:t xml:space="preserve"> </w:t>
      </w:r>
      <w:r>
        <w:t xml:space="preserve">Evaluation of the engineer's role in ongoing or completed projects in Algiers.</w:t>
      </w:r>
    </w:p>
    <w:p>
      <w:pPr>
        <w:numPr>
          <w:ilvl w:val="0"/>
          <w:numId w:val="1001"/>
        </w:numPr>
        <w:pStyle w:val="Compact"/>
      </w:pPr>
      <w:r>
        <w:rPr>
          <w:bCs/>
          <w:b/>
        </w:rPr>
        <w:t xml:space="preserve">Innovation and Problem-Solving:</w:t>
      </w:r>
      <w:r>
        <w:t xml:space="preserve"> </w:t>
      </w:r>
      <w:r>
        <w:t xml:space="preserve">Analysis of the engineer's ability to propose innovative solutions to technical challenges.</w:t>
      </w:r>
    </w:p>
    <w:p>
      <w:pPr>
        <w:numPr>
          <w:ilvl w:val="0"/>
          <w:numId w:val="1001"/>
        </w:numPr>
        <w:pStyle w:val="Compact"/>
      </w:pPr>
      <w:r>
        <w:rPr>
          <w:bCs/>
          <w:b/>
        </w:rPr>
        <w:t xml:space="preserve">Collaboration and Communication:</w:t>
      </w:r>
      <w:r>
        <w:t xml:space="preserve"> </w:t>
      </w:r>
      <w:r>
        <w:t xml:space="preserve">Review of the engineer's effectiveness in working with multidisciplinary teams and stakeholders.</w:t>
      </w:r>
    </w:p>
    <w:p>
      <w:pPr>
        <w:numPr>
          <w:ilvl w:val="0"/>
          <w:numId w:val="1001"/>
        </w:numPr>
        <w:pStyle w:val="Compact"/>
      </w:pPr>
      <w:r>
        <w:rPr>
          <w:bCs/>
          <w:b/>
        </w:rPr>
        <w:t xml:space="preserve">Compliance and Ethics:</w:t>
      </w:r>
      <w:r>
        <w:t xml:space="preserve"> </w:t>
      </w:r>
      <w:r>
        <w:t xml:space="preserve">Verification of adherence to professional standards and ethical practices.</w:t>
      </w:r>
    </w:p>
    <w:bookmarkEnd w:id="23"/>
    <w:bookmarkStart w:id="29" w:name="detailed-assessment"/>
    <w:p>
      <w:pPr>
        <w:pStyle w:val="Heading2"/>
      </w:pPr>
      <w:r>
        <w:t xml:space="preserve">4. Detailed Assessment</w:t>
      </w:r>
    </w:p>
    <w:bookmarkStart w:id="24" w:name="technical-competence"/>
    <w:p>
      <w:pPr>
        <w:pStyle w:val="Heading3"/>
      </w:pPr>
      <w:r>
        <w:t xml:space="preserve">4.1 Technical Competence</w:t>
      </w:r>
    </w:p>
    <w:p>
      <w:pPr>
        <w:pStyle w:val="FirstParagraph"/>
      </w:pPr>
      <w:r>
        <w:t xml:space="preserve">The Aerospace Engineer demonstrated a strong foundation in core aerospace disciplines, including aerodynamics, propulsion systems, and structural analysis. Their work on satellite communication systems for ASAL showcased their ability to apply theoretical knowledge to practical applications. However, there is room for improvement in staying updated with emerging technologies, such as electric propulsion and advanced materials, which are increasingly relevant in the global aerospace industry.</w:t>
      </w:r>
    </w:p>
    <w:bookmarkEnd w:id="24"/>
    <w:bookmarkStart w:id="25" w:name="project-contributions"/>
    <w:p>
      <w:pPr>
        <w:pStyle w:val="Heading3"/>
      </w:pPr>
      <w:r>
        <w:t xml:space="preserve">4.2 Project Contributions</w:t>
      </w:r>
    </w:p>
    <w:p>
      <w:pPr>
        <w:pStyle w:val="FirstParagraph"/>
      </w:pPr>
      <w:r>
        <w:t xml:space="preserve">The engineer played a significant role in several key projects in Algiers, including the development of a small satellite for Earth observation. Their contributions to the design and testing phases were instrumental in meeting project milestones. Nevertheless, delays in certain tasks highlighted the need for better time management and resource allocation strategies.</w:t>
      </w:r>
    </w:p>
    <w:bookmarkEnd w:id="25"/>
    <w:bookmarkStart w:id="26" w:name="innovation-and-problem-solving"/>
    <w:p>
      <w:pPr>
        <w:pStyle w:val="Heading3"/>
      </w:pPr>
      <w:r>
        <w:t xml:space="preserve">4.3 Innovation and Problem-Solving</w:t>
      </w:r>
    </w:p>
    <w:p>
      <w:pPr>
        <w:pStyle w:val="FirstParagraph"/>
      </w:pPr>
      <w:r>
        <w:t xml:space="preserve">The engineer exhibited creativity in addressing technical challenges, particularly in optimizing satellite payload configurations. Their proposal to integrate locally sourced components into aerospace systems aligns with Algeria's goal of reducing dependency on foreign suppliers. Encouraging further innovation through participation in international conferences and workshops could enhance their problem-solving capabilities.</w:t>
      </w:r>
    </w:p>
    <w:bookmarkEnd w:id="26"/>
    <w:bookmarkStart w:id="27" w:name="collaboration-and-communication"/>
    <w:p>
      <w:pPr>
        <w:pStyle w:val="Heading3"/>
      </w:pPr>
      <w:r>
        <w:t xml:space="preserve">4.4 Collaboration and Communication</w:t>
      </w:r>
    </w:p>
    <w:p>
      <w:pPr>
        <w:pStyle w:val="FirstParagraph"/>
      </w:pPr>
      <w:r>
        <w:t xml:space="preserve">The engineer worked effectively with colleagues from diverse backgrounds, including mechanical engineers, software developers, and project managers. Their clear communication skills facilitated smooth coordination during critical project phases. However, improving cross-cultural communication skills would be beneficial, given the increasing involvement of international partners in Algerian aerospace initiatives.</w:t>
      </w:r>
    </w:p>
    <w:bookmarkEnd w:id="27"/>
    <w:bookmarkStart w:id="28" w:name="compliance-and-ethics"/>
    <w:p>
      <w:pPr>
        <w:pStyle w:val="Heading3"/>
      </w:pPr>
      <w:r>
        <w:t xml:space="preserve">4.5 Compliance and Ethics</w:t>
      </w:r>
    </w:p>
    <w:p>
      <w:pPr>
        <w:pStyle w:val="FirstParagraph"/>
      </w:pPr>
      <w:r>
        <w:t xml:space="preserve">The engineer adhered to all relevant regulations and ethical guidelines throughout their work. Their commitment to safety standards and transparency in reporting was commendable. Continued emphasis on ethical practices will help maintain trust among stakeholders and uphold the reputation of Algeria's aerospace sector.</w:t>
      </w:r>
    </w:p>
    <w:bookmarkEnd w:id="28"/>
    <w:bookmarkEnd w:id="29"/>
    <w:bookmarkStart w:id="32" w:name="strengths-and-areas-for-improvement"/>
    <w:p>
      <w:pPr>
        <w:pStyle w:val="Heading2"/>
      </w:pPr>
      <w:r>
        <w:t xml:space="preserve">5. Strengths and Areas for Improvement</w:t>
      </w:r>
    </w:p>
    <w:bookmarkStart w:id="30" w:name="strengths"/>
    <w:p>
      <w:pPr>
        <w:pStyle w:val="Heading3"/>
      </w:pPr>
      <w:r>
        <w:t xml:space="preserve">Strengths:</w:t>
      </w:r>
    </w:p>
    <w:p>
      <w:pPr>
        <w:numPr>
          <w:ilvl w:val="0"/>
          <w:numId w:val="1002"/>
        </w:numPr>
        <w:pStyle w:val="Compact"/>
      </w:pPr>
      <w:r>
        <w:t xml:space="preserve">Strong technical expertise in aerospace engineering.</w:t>
      </w:r>
    </w:p>
    <w:p>
      <w:pPr>
        <w:numPr>
          <w:ilvl w:val="0"/>
          <w:numId w:val="1002"/>
        </w:numPr>
        <w:pStyle w:val="Compact"/>
      </w:pPr>
      <w:r>
        <w:t xml:space="preserve">Significant contributions to national aerospace projects in Algiers.</w:t>
      </w:r>
    </w:p>
    <w:p>
      <w:pPr>
        <w:numPr>
          <w:ilvl w:val="0"/>
          <w:numId w:val="1002"/>
        </w:numPr>
        <w:pStyle w:val="Compact"/>
      </w:pPr>
      <w:r>
        <w:t xml:space="preserve">Ability to innovate and propose cost-effective solutions.</w:t>
      </w:r>
    </w:p>
    <w:p>
      <w:pPr>
        <w:numPr>
          <w:ilvl w:val="0"/>
          <w:numId w:val="1002"/>
        </w:numPr>
        <w:pStyle w:val="Compact"/>
      </w:pPr>
      <w:r>
        <w:t xml:space="preserve">Effective teamwork and communication skills.</w:t>
      </w:r>
    </w:p>
    <w:bookmarkEnd w:id="30"/>
    <w:bookmarkStart w:id="31" w:name="areas-for-improvement"/>
    <w:p>
      <w:pPr>
        <w:pStyle w:val="Heading3"/>
      </w:pPr>
      <w:r>
        <w:t xml:space="preserve">Areas for Improvement:</w:t>
      </w:r>
    </w:p>
    <w:p>
      <w:pPr>
        <w:numPr>
          <w:ilvl w:val="0"/>
          <w:numId w:val="1003"/>
        </w:numPr>
        <w:pStyle w:val="Compact"/>
      </w:pPr>
      <w:r>
        <w:t xml:space="preserve">Enhance knowledge of cutting-edge aerospace technologies.</w:t>
      </w:r>
    </w:p>
    <w:p>
      <w:pPr>
        <w:numPr>
          <w:ilvl w:val="0"/>
          <w:numId w:val="1003"/>
        </w:numPr>
        <w:pStyle w:val="Compact"/>
      </w:pPr>
      <w:r>
        <w:t xml:space="preserve">Improve time management and task prioritization.</w:t>
      </w:r>
    </w:p>
    <w:p>
      <w:pPr>
        <w:numPr>
          <w:ilvl w:val="0"/>
          <w:numId w:val="1003"/>
        </w:numPr>
        <w:pStyle w:val="Compact"/>
      </w:pPr>
      <w:r>
        <w:t xml:space="preserve">Develop stronger cross-cultural communication skills.</w:t>
      </w:r>
    </w:p>
    <w:bookmarkEnd w:id="31"/>
    <w:bookmarkEnd w:id="32"/>
    <w:bookmarkStart w:id="33"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Encourage the Aerospace Engineer to pursue advanced training or certifications in emerging aerospace technologies.</w:t>
      </w:r>
    </w:p>
    <w:p>
      <w:pPr>
        <w:numPr>
          <w:ilvl w:val="0"/>
          <w:numId w:val="1004"/>
        </w:numPr>
        <w:pStyle w:val="Compact"/>
      </w:pPr>
      <w:r>
        <w:t xml:space="preserve">Provide opportunities for participation in international aerospace conferences and collaborations to broaden their perspective.</w:t>
      </w:r>
    </w:p>
    <w:p>
      <w:pPr>
        <w:numPr>
          <w:ilvl w:val="0"/>
          <w:numId w:val="1004"/>
        </w:numPr>
        <w:pStyle w:val="Compact"/>
      </w:pPr>
      <w:r>
        <w:t xml:space="preserve">Implement structured project management tools to improve efficiency and reduce delays.</w:t>
      </w:r>
    </w:p>
    <w:p>
      <w:pPr>
        <w:numPr>
          <w:ilvl w:val="0"/>
          <w:numId w:val="1004"/>
        </w:numPr>
        <w:pStyle w:val="Compact"/>
      </w:pPr>
      <w:r>
        <w:t xml:space="preserve">Foster a culture of continuous learning and innovation within the organization to support the engineer's professional growth.</w:t>
      </w:r>
    </w:p>
    <w:bookmarkEnd w:id="33"/>
    <w:bookmarkStart w:id="34" w:name="conclusion"/>
    <w:p>
      <w:pPr>
        <w:pStyle w:val="Heading2"/>
      </w:pPr>
      <w:r>
        <w:t xml:space="preserve">7. Conclusion</w:t>
      </w:r>
    </w:p>
    <w:p>
      <w:pPr>
        <w:pStyle w:val="FirstParagraph"/>
      </w:pPr>
      <w:r>
        <w:t xml:space="preserve">This Peer Review Report highlights the valuable contributions of the Aerospace Engineer to the aerospace sector in Algeria, particularly in Algiers. While the engineer has demonstrated strong technical skills and dedication to their work, there are opportunities for further development in areas such as innovation, time management, and global collaboration. By addressing these areas, the engineer can continue to play a pivotal role in advancing Algeria's aerospace capabilities and achieving its strategic objectives.</w:t>
      </w:r>
    </w:p>
    <w:bookmarkEnd w:id="34"/>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Aerospace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Algeria Algiers</dc:title>
  <dc:creator/>
  <dc:language>en</dc:language>
  <cp:keywords/>
  <dcterms:created xsi:type="dcterms:W3CDTF">2026-10-10T07:21:06Z</dcterms:created>
  <dcterms:modified xsi:type="dcterms:W3CDTF">2026-10-10T07:21:06Z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