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r>
        <w:t xml:space="preserve"> </w:t>
      </w:r>
      <w:r>
        <w:t xml:space="preserve">-</w:t>
      </w:r>
      <w:r>
        <w:t xml:space="preserve"> </w:t>
      </w:r>
      <w:r>
        <w:t xml:space="preserve">Buenos</w:t>
      </w:r>
      <w:r>
        <w:t xml:space="preserve"> </w:t>
      </w:r>
      <w:r>
        <w:t xml:space="preserve">Aires,</w:t>
      </w:r>
      <w:r>
        <w:t xml:space="preserve"> </w:t>
      </w:r>
      <w:r>
        <w:t xml:space="preserve">Argentina</w:t>
      </w:r>
    </w:p>
    <w:bookmarkStart w:id="27" w:name="peer-review-report"/>
    <w:p>
      <w:pPr>
        <w:pStyle w:val="Heading1"/>
      </w:pPr>
      <w:r>
        <w:t xml:space="preserve">Peer Review Report</w:t>
      </w:r>
    </w:p>
    <w:p>
      <w:pPr>
        <w:pStyle w:val="FirstParagraph"/>
      </w:pPr>
      <w:r>
        <w:t xml:space="preserve">Date:</w:t>
      </w:r>
      <w:r>
        <w:t xml:space="preserve"> </w:t>
      </w:r>
      <w:r>
        <w:t xml:space="preserve">October 24, 2023</w:t>
      </w:r>
    </w:p>
    <w:p>
      <w:pPr>
        <w:pStyle w:val="BodyText"/>
      </w:pPr>
      <w:r>
        <w:t xml:space="preserve">Location:</w:t>
      </w:r>
      <w:r>
        <w:t xml:space="preserve"> </w:t>
      </w:r>
      <w:r>
        <w:t xml:space="preserve">Buenos Aires, Argentina</w:t>
      </w:r>
    </w:p>
    <w:p>
      <w:pPr>
        <w:pStyle w:val="BodyText"/>
      </w:pPr>
      <w:r>
        <w:t xml:space="preserve">Report ID:</w:t>
      </w:r>
      <w:r>
        <w:t xml:space="preserve"> </w:t>
      </w:r>
      <w:r>
        <w:t xml:space="preserve">PR-BA-2023-089</w:t>
      </w:r>
    </w:p>
    <w:p>
      <w:pPr>
        <w:pStyle w:val="BodyText"/>
      </w:pPr>
      <w:r>
        <w:t xml:space="preserve">Subject:</w:t>
      </w:r>
      <w:r>
        <w:t xml:space="preserve"> </w:t>
      </w:r>
      <w:r>
        <w:t xml:space="preserve">Professional Competency Assessment</w:t>
      </w:r>
    </w:p>
    <w:p>
      <w:pPr>
        <w:pStyle w:val="BodyText"/>
      </w:pPr>
      <w:r>
        <w:t xml:space="preserve">Discipline:</w:t>
      </w:r>
      <w:r>
        <w:t xml:space="preserve"> </w:t>
      </w:r>
      <w:r>
        <w:t xml:space="preserve">Aerospace Engineering</w:t>
      </w:r>
    </w:p>
    <w:p>
      <w:pPr>
        <w:pStyle w:val="BodyText"/>
      </w:pPr>
      <w:r>
        <w:t xml:space="preserve">Reviewer:</w:t>
      </w:r>
      <w:r>
        <w:t xml:space="preserve"> </w:t>
      </w:r>
      <w:r>
        <w:t xml:space="preserve">Senior Technical Committee</w:t>
      </w:r>
    </w:p>
    <w:bookmarkStart w:id="20" w:name="executive-summary"/>
    <w:p>
      <w:pPr>
        <w:pStyle w:val="Heading2"/>
      </w:pPr>
      <w:r>
        <w:t xml:space="preserve">1. Executive Summary</w:t>
      </w:r>
    </w:p>
    <w:p>
      <w:pPr>
        <w:pStyle w:val="FirstParagraph"/>
      </w:pPr>
      <w:r>
        <w:t xml:space="preserve">This Peer Review Report serves as a formal evaluation of the professional capabilities, technical expertise, and project contributions of the candidate identified as an Aerospace Engineer operating within the jurisdiction of Buenos Aires, Argentina. The review was conducted in accordance with international engineering standards and local regulatory frameworks established by the Argentine Society of Aeronautical and Astronautical Engineers (SAAEA). The primary objective of this assessment is to validate the engineer's proficiency in aerodynamics, propulsion systems, and structural analysis, ensuring alignment with the rigorous demands of the aerospace sector in South America.</w:t>
      </w:r>
    </w:p>
    <w:p>
      <w:pPr>
        <w:pStyle w:val="BodyText"/>
      </w:pPr>
      <w:r>
        <w:t xml:space="preserve">The evaluation process involved a comprehensive analysis of technical documentation, design portfolios, and direct observation of problem-solving methodologies. The findings indicate a high level of competence, particularly in the application of computational fluid dynamics (CFD) and finite element analysis (FEA) within the context of regional aerospace manufacturing and research initiatives.</w:t>
      </w:r>
    </w:p>
    <w:bookmarkEnd w:id="20"/>
    <w:bookmarkStart w:id="21" w:name="scope-of-review"/>
    <w:p>
      <w:pPr>
        <w:pStyle w:val="Heading2"/>
      </w:pPr>
      <w:r>
        <w:t xml:space="preserve">2. Scope of Review</w:t>
      </w:r>
    </w:p>
    <w:p>
      <w:pPr>
        <w:pStyle w:val="FirstParagraph"/>
      </w:pPr>
      <w:r>
        <w:t xml:space="preserve">The scope of this Peer Review Report encompasses the following critical areas relevant to the role of an Aerospace Engineer in the Buenos Aires industrial ecosystem:</w:t>
      </w:r>
    </w:p>
    <w:p>
      <w:pPr>
        <w:numPr>
          <w:ilvl w:val="0"/>
          <w:numId w:val="1001"/>
        </w:numPr>
        <w:pStyle w:val="Compact"/>
      </w:pPr>
      <w:r>
        <w:rPr>
          <w:bCs/>
          <w:b/>
        </w:rPr>
        <w:t xml:space="preserve">Technical Proficiency:</w:t>
      </w:r>
      <w:r>
        <w:t xml:space="preserve"> </w:t>
      </w:r>
      <w:r>
        <w:t xml:space="preserve">Assessment of skills in aircraft design, avionics integration, and materials science.</w:t>
      </w:r>
    </w:p>
    <w:p>
      <w:pPr>
        <w:numPr>
          <w:ilvl w:val="0"/>
          <w:numId w:val="1001"/>
        </w:numPr>
        <w:pStyle w:val="Compact"/>
      </w:pPr>
      <w:r>
        <w:rPr>
          <w:bCs/>
          <w:b/>
        </w:rPr>
        <w:t xml:space="preserve">Regulatory Compliance:</w:t>
      </w:r>
      <w:r>
        <w:t xml:space="preserve"> </w:t>
      </w:r>
      <w:r>
        <w:t xml:space="preserve">Adherence to safety standards set by the National Civil Aviation Authority of Argentina (ANAC).</w:t>
      </w:r>
    </w:p>
    <w:p>
      <w:pPr>
        <w:numPr>
          <w:ilvl w:val="0"/>
          <w:numId w:val="1001"/>
        </w:numPr>
        <w:pStyle w:val="Compact"/>
      </w:pPr>
      <w:r>
        <w:rPr>
          <w:bCs/>
          <w:b/>
        </w:rPr>
        <w:t xml:space="preserve">Project Management:</w:t>
      </w:r>
      <w:r>
        <w:t xml:space="preserve"> </w:t>
      </w:r>
      <w:r>
        <w:t xml:space="preserve">Evaluation of leadership capabilities in multidisciplinary teams and adherence to project timelines.</w:t>
      </w:r>
    </w:p>
    <w:p>
      <w:pPr>
        <w:numPr>
          <w:ilvl w:val="0"/>
          <w:numId w:val="1001"/>
        </w:numPr>
        <w:pStyle w:val="Compact"/>
      </w:pPr>
      <w:r>
        <w:rPr>
          <w:bCs/>
          <w:b/>
        </w:rPr>
        <w:t xml:space="preserve">Innovation and Research:</w:t>
      </w:r>
      <w:r>
        <w:t xml:space="preserve"> </w:t>
      </w:r>
      <w:r>
        <w:t xml:space="preserve">Contribution to technological advancements and collaboration with local academic institutions such as the National University of General Sarmiento.</w:t>
      </w:r>
    </w:p>
    <w:bookmarkEnd w:id="21"/>
    <w:bookmarkStart w:id="24" w:name="technical-competency-assessment"/>
    <w:p>
      <w:pPr>
        <w:pStyle w:val="Heading2"/>
      </w:pPr>
      <w:r>
        <w:t xml:space="preserve">3. Technical Competency Assessment</w:t>
      </w:r>
    </w:p>
    <w:bookmarkStart w:id="22" w:name="aerodynamics-and-propulsion"/>
    <w:p>
      <w:pPr>
        <w:pStyle w:val="Heading3"/>
      </w:pPr>
      <w:r>
        <w:t xml:space="preserve">3.1 Aerodynamics and Propulsion</w:t>
      </w:r>
    </w:p>
    <w:p>
      <w:pPr>
        <w:pStyle w:val="FirstParagraph"/>
      </w:pPr>
      <w:r>
        <w:t xml:space="preserve">The candidate has demonstrated exceptional skill in aerodynamic modeling. During the review period, the Aerospace Engineer successfully optimized the wing profile for a regional UAV prototype, resulting in a 12% increase in lift-to-drag ratio. This achievement is particularly significant given the specific atmospheric conditions and operational requirements typical of the Buenos Aires region. The engineer's ability to utilize advanced simulation software, such as ANSYS Fluent and OpenFOAM, was noted as a key strength.</w:t>
      </w:r>
    </w:p>
    <w:p>
      <w:pPr>
        <w:pStyle w:val="BodyText"/>
      </w:pPr>
      <w:r>
        <w:t xml:space="preserve">Furthermore, the candidate's knowledge of propulsion systems is robust. The review highlights their work on hybrid-electric propulsion concepts, which aligns with the growing global and local interest in sustainable aviation. The engineer's capacity to integrate these complex systems while maintaining safety margins is commendable.</w:t>
      </w:r>
    </w:p>
    <w:bookmarkEnd w:id="22"/>
    <w:bookmarkStart w:id="23" w:name="structural-analysis-and-materials"/>
    <w:p>
      <w:pPr>
        <w:pStyle w:val="Heading3"/>
      </w:pPr>
      <w:r>
        <w:t xml:space="preserve">3.2 Structural Analysis and Materials</w:t>
      </w:r>
    </w:p>
    <w:p>
      <w:pPr>
        <w:pStyle w:val="FirstParagraph"/>
      </w:pPr>
      <w:r>
        <w:t xml:space="preserve">In the domain of structural integrity, the Aerospace Engineer exhibited a deep understanding of composite materials and fatigue analysis. The peer review committee examined several stress analysis reports submitted by the candidate. These documents showed a meticulous approach to load path analysis and failure mode prediction. The engineer's familiarity with local material suppliers in Argentina and their ability to source high-quality composites without compromising design specifications was a positive factor in this assessment.</w:t>
      </w:r>
    </w:p>
    <w:bookmarkEnd w:id="23"/>
    <w:bookmarkEnd w:id="24"/>
    <w:bookmarkStart w:id="25" w:name="professional-conduct-and-collaboration"/>
    <w:p>
      <w:pPr>
        <w:pStyle w:val="Heading2"/>
      </w:pPr>
      <w:r>
        <w:t xml:space="preserve">4. Professional Conduct and Collaboration</w:t>
      </w:r>
    </w:p>
    <w:p>
      <w:pPr>
        <w:pStyle w:val="FirstParagraph"/>
      </w:pPr>
      <w:r>
        <w:t xml:space="preserve">The role of an Aerospace Engineer in Buenos Aires often requires close collaboration with international partners and local government bodies. This Peer Review Report confirms that the candidate maintains the highest standards of professional ethics. The engineer has been instrumental in fostering communication between technical teams and stakeholders, ensuring that project goals are clearly understood and met.</w:t>
      </w:r>
    </w:p>
    <w:p>
      <w:pPr>
        <w:pStyle w:val="BodyText"/>
      </w:pPr>
      <w:r>
        <w:t xml:space="preserve">Additionally, the candidate has actively participated in local engineering forums and workshops, contributing to the professional development of the broader aerospace community in Argentina. This commitment to knowledge sharing is highly valued and reflects a strong sense of professional responsibility.</w:t>
      </w:r>
    </w:p>
    <w:bookmarkEnd w:id="25"/>
    <w:bookmarkStart w:id="26" w:name="recommendations-and-conclusion"/>
    <w:p>
      <w:pPr>
        <w:pStyle w:val="Heading2"/>
      </w:pPr>
      <w:r>
        <w:t xml:space="preserve">5. Recommendations and Conclusion</w:t>
      </w:r>
    </w:p>
    <w:p>
      <w:pPr>
        <w:pStyle w:val="FirstParagraph"/>
      </w:pPr>
      <w:r>
        <w:t xml:space="preserve">Based on the comprehensive evaluation detailed in this Peer Review Report, the committee concludes that the candidate possesses the requisite skills, knowledge, and professional demeanor to excel as an Aerospace Engineer in Buenos Aires, Argentina. The engineer's technical contributions have had a measurable positive impact on ongoing projects, and their adherence to safety and quality standards is exemplary.</w:t>
      </w:r>
    </w:p>
    <w:p>
      <w:pPr>
        <w:pStyle w:val="BodyText"/>
      </w:pPr>
      <w:r>
        <w:t xml:space="preserve">It is recommended that the candidate be granted full professional recognition within the organization and be considered for lead roles in future aerospace initiatives. Continued professional development in the areas of autonomous flight systems and advanced manufacturing technologies is suggested to further enhance their already impressive skill set.</w:t>
      </w:r>
    </w:p>
    <w:p>
      <w:pPr>
        <w:pStyle w:val="BodyText"/>
      </w:pPr>
      <w:r>
        <w:t xml:space="preserve">This report stands as a testament to the engineer's dedication to the advancement of aerospace technology in Argentina and serves as a formal record of their professional achievements.</w:t>
      </w:r>
    </w:p>
    <w:p>
      <w:pPr>
        <w:pStyle w:val="BodyText"/>
      </w:pPr>
      <w:r>
        <w:rPr>
          <w:bCs/>
          <w:b/>
        </w:rPr>
        <w:t xml:space="preserve">Lead Reviewer Signature</w:t>
      </w:r>
    </w:p>
    <w:p>
      <w:pPr>
        <w:pStyle w:val="BodyText"/>
      </w:pPr>
      <w:r>
        <w:t xml:space="preserve">Dr. Elena Rodriguez</w:t>
      </w:r>
    </w:p>
    <w:p>
      <w:pPr>
        <w:pStyle w:val="BodyText"/>
      </w:pPr>
      <w:r>
        <w:t xml:space="preserve">Senior Aerospace Specialist</w:t>
      </w:r>
    </w:p>
    <w:p>
      <w:pPr>
        <w:pStyle w:val="BodyText"/>
      </w:pPr>
      <w:r>
        <w:rPr>
          <w:bCs/>
          <w:b/>
        </w:rPr>
        <w:t xml:space="preserve">Committee Chair Signature</w:t>
      </w:r>
    </w:p>
    <w:p>
      <w:pPr>
        <w:pStyle w:val="BodyText"/>
      </w:pPr>
      <w:r>
        <w:t xml:space="preserve">Ing. Carlos Mendez</w:t>
      </w:r>
    </w:p>
    <w:p>
      <w:pPr>
        <w:pStyle w:val="BodyText"/>
      </w:pPr>
      <w:r>
        <w:t xml:space="preserve">Technical Director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 - Buenos Aires, Argentina</dc:title>
  <dc:creator/>
  <dc:language>en</dc:language>
  <cp:keywords/>
  <dcterms:created xsi:type="dcterms:W3CDTF">2026-10-10T08:42:24Z</dcterms:created>
  <dcterms:modified xsi:type="dcterms:W3CDTF">2026-10-10T08:42:24Z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