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Aerospace</w:t>
      </w:r>
      <w:r>
        <w:t xml:space="preserve"> </w:t>
      </w:r>
      <w:r>
        <w:t xml:space="preserve">Engineer</w:t>
      </w:r>
      <w:r>
        <w:t xml:space="preserve"> </w:t>
      </w:r>
      <w:r>
        <w:t xml:space="preserve">-</w:t>
      </w:r>
      <w:r>
        <w:t xml:space="preserve"> </w:t>
      </w:r>
      <w:r>
        <w:t xml:space="preserve">Argentina</w:t>
      </w:r>
      <w:r>
        <w:t xml:space="preserve"> </w:t>
      </w:r>
      <w:r>
        <w:t xml:space="preserve">Córdoba</w:t>
      </w:r>
    </w:p>
    <w:bookmarkStart w:id="20" w:name="peer-review-report"/>
    <w:p>
      <w:pPr>
        <w:pStyle w:val="Heading1"/>
      </w:pPr>
      <w:r>
        <w:t xml:space="preserve">Peer Review Report</w:t>
      </w:r>
    </w:p>
    <w:p>
      <w:pPr>
        <w:pStyle w:val="FirstParagraph"/>
      </w:pPr>
      <w:r>
        <w:t xml:space="preserve">Technical Evaluation of Aerospace Engineering Competencies</w:t>
      </w:r>
    </w:p>
    <w:bookmarkEnd w:id="20"/>
    <w:p>
      <w:pPr>
        <w:pStyle w:val="BodyText"/>
      </w:pPr>
      <w:r>
        <w:rPr>
          <w:bCs/>
          <w:b/>
        </w:rPr>
        <w:t xml:space="preserve">Subject:</w:t>
      </w:r>
      <w:r>
        <w:t xml:space="preserve"> </w:t>
      </w:r>
      <w:r>
        <w:t xml:space="preserve">Professional Competency Assessment</w:t>
      </w:r>
    </w:p>
    <w:p>
      <w:pPr>
        <w:pStyle w:val="BodyText"/>
      </w:pPr>
      <w:r>
        <w:rPr>
          <w:bCs/>
          <w:b/>
        </w:rPr>
        <w:t xml:space="preserve">Role:</w:t>
      </w:r>
      <w:r>
        <w:t xml:space="preserve"> </w:t>
      </w:r>
      <w:r>
        <w:t xml:space="preserve">Aerospace Engineer</w:t>
      </w:r>
    </w:p>
    <w:p>
      <w:pPr>
        <w:pStyle w:val="BodyText"/>
      </w:pPr>
      <w:r>
        <w:rPr>
          <w:bCs/>
          <w:b/>
        </w:rPr>
        <w:t xml:space="preserve">Location:</w:t>
      </w:r>
      <w:r>
        <w:t xml:space="preserve"> </w:t>
      </w:r>
      <w:r>
        <w:t xml:space="preserve">Argentina Córdoba</w:t>
      </w:r>
    </w:p>
    <w:p>
      <w:pPr>
        <w:pStyle w:val="BodyText"/>
      </w:pPr>
      <w:r>
        <w:rPr>
          <w:bCs/>
          <w:b/>
        </w:rPr>
        <w:t xml:space="preserve">Date:</w:t>
      </w:r>
      <w:r>
        <w:t xml:space="preserve"> </w:t>
      </w:r>
      <w:r>
        <w:t xml:space="preserve">October 24, 2023</w:t>
      </w:r>
    </w:p>
    <w:p>
      <w:pPr>
        <w:pStyle w:val="BodyText"/>
      </w:pPr>
      <w:r>
        <w:rPr>
          <w:bCs/>
          <w:b/>
        </w:rPr>
        <w:t xml:space="preserve">Reviewer ID:</w:t>
      </w:r>
      <w:r>
        <w:t xml:space="preserve"> </w:t>
      </w:r>
      <w:r>
        <w:t xml:space="preserve">PR-ARG-CBA-2023-089</w:t>
      </w:r>
    </w:p>
    <w:p>
      <w:pPr>
        <w:pStyle w:val="BodyText"/>
      </w:pPr>
      <w:r>
        <w:rPr>
          <w:bCs/>
          <w:b/>
        </w:rPr>
        <w:t xml:space="preserve">Confidentiality:</w:t>
      </w:r>
      <w:r>
        <w:t xml:space="preserve"> </w:t>
      </w:r>
      <w:r>
        <w:t xml:space="preserve">Restricted Access</w:t>
      </w:r>
    </w:p>
    <w:bookmarkStart w:id="21" w:name="executive-summary"/>
    <w:p>
      <w:pPr>
        <w:pStyle w:val="Heading2"/>
      </w:pPr>
      <w:r>
        <w:t xml:space="preserve">1. Executive Summary</w:t>
      </w:r>
    </w:p>
    <w:p>
      <w:pPr>
        <w:pStyle w:val="FirstParagraph"/>
      </w:pPr>
      <w:r>
        <w:t xml:space="preserve">This Peer Review Report serves as a comprehensive technical evaluation of the candidate's performance and qualifications as an Aerospace Engineer. The assessment was conducted within the specific operational and industrial context of Argentina Córdoba, a region recognized globally as a hub for aerospace manufacturing and innovation. The review focuses on the candidate's technical proficiency, adherence to international aviation standards, and their ability to integrate into the local engineering ecosystem characterized by major industry players such as Embraer and Cessna.</w:t>
      </w:r>
    </w:p>
    <w:p>
      <w:pPr>
        <w:pStyle w:val="BodyText"/>
      </w:pPr>
      <w:r>
        <w:t xml:space="preserve">The objective of this document is to validate the engineer's capability to manage complex aerodynamic challenges, structural integrity analysis, and systems integration while maintaining the rigorous safety protocols required by the Argentine aviation authority (ANAC) and international bodies like EASA and FAA.</w:t>
      </w:r>
    </w:p>
    <w:bookmarkEnd w:id="21"/>
    <w:bookmarkStart w:id="22" w:name="Xabc5aaf02d0c22850a210e0f30d7814cd6ef69b"/>
    <w:p>
      <w:pPr>
        <w:pStyle w:val="Heading2"/>
      </w:pPr>
      <w:r>
        <w:t xml:space="preserve">2. Contextual Analysis: The Argentina Córdoba Ecosystem</w:t>
      </w:r>
    </w:p>
    <w:p>
      <w:pPr>
        <w:pStyle w:val="FirstParagraph"/>
      </w:pPr>
      <w:r>
        <w:t xml:space="preserve">To accurately assess an Aerospace Engineer in this region, one must consider the unique demands of the Argentina Córdoba industrial landscape. Córdoba is not merely a location; it is a specialized environment where high-precision manufacturing meets advanced engineering research. The local industry relies heavily on the production of business jets and regional aircraft components.</w:t>
      </w:r>
    </w:p>
    <w:p>
      <w:pPr>
        <w:pStyle w:val="BodyText"/>
      </w:pPr>
      <w:r>
        <w:t xml:space="preserve">Consequently, this Peer Review Report evaluates the engineer's familiarity with the supply chain dynamics specific to this province. The candidate was assessed on their understanding of local material sourcing, collaboration with regional universities such as the National University of Córdoba (UNC), and their ability to navigate the bilingual technical environment often required when interfacing with multinational stakeholders based in the city.</w:t>
      </w:r>
    </w:p>
    <w:bookmarkEnd w:id="22"/>
    <w:bookmarkStart w:id="26" w:name="technical-competency-evaluation"/>
    <w:p>
      <w:pPr>
        <w:pStyle w:val="Heading2"/>
      </w:pPr>
      <w:r>
        <w:t xml:space="preserve">3. Technical Competency Evaluation</w:t>
      </w:r>
    </w:p>
    <w:bookmarkStart w:id="23" w:name="aerodynamics-and-fluid-dynamics"/>
    <w:p>
      <w:pPr>
        <w:pStyle w:val="Heading3"/>
      </w:pPr>
      <w:r>
        <w:t xml:space="preserve">3.1 Aerodynamics and Fluid Dynamics</w:t>
      </w:r>
    </w:p>
    <w:p>
      <w:pPr>
        <w:pStyle w:val="FirstParagraph"/>
      </w:pPr>
      <w:r>
        <w:t xml:space="preserve">The candidate demonstrated a robust understanding of computational fluid dynamics (CFD) and wind tunnel testing methodologies. During the review process, the Aerospace Engineer presented case studies involving drag reduction strategies for regional aircraft. The analysis showed a high level of proficiency in using industry-standard software tools. The reviewer noted that the engineer's approach to solving flow separation issues was innovative and aligned with the efficiency goals of modern aircraft manufacturing in Argentina Córdoba.</w:t>
      </w:r>
    </w:p>
    <w:bookmarkEnd w:id="23"/>
    <w:bookmarkStart w:id="24" w:name="X7a1a9d7b9041562a5fde548b9ee010f1a979d1b"/>
    <w:p>
      <w:pPr>
        <w:pStyle w:val="Heading3"/>
      </w:pPr>
      <w:r>
        <w:t xml:space="preserve">3.2 Structural Analysis and Materials Science</w:t>
      </w:r>
    </w:p>
    <w:p>
      <w:pPr>
        <w:pStyle w:val="FirstParagraph"/>
      </w:pPr>
      <w:r>
        <w:t xml:space="preserve">A critical component of this Peer Review Report is the assessment of structural integrity. The engineer was evaluated on their knowledge of composite materials, which are increasingly prevalent in the local manufacturing sector. The candidate exhibited strong skills in finite element analysis (FEA) and fatigue life prediction. Specifically, the engineer's ability to adapt design specifications to meet the stringent weight-to-strength ratios required by current airworthiness regulations was commended.</w:t>
      </w:r>
    </w:p>
    <w:bookmarkEnd w:id="24"/>
    <w:bookmarkStart w:id="25" w:name="systems-integration-and-avionics"/>
    <w:p>
      <w:pPr>
        <w:pStyle w:val="Heading3"/>
      </w:pPr>
      <w:r>
        <w:t xml:space="preserve">3.3 Systems Integration and Avionics</w:t>
      </w:r>
    </w:p>
    <w:p>
      <w:pPr>
        <w:pStyle w:val="FirstParagraph"/>
      </w:pPr>
      <w:r>
        <w:t xml:space="preserve">Modern aerospace engineering requires a holistic view of aircraft systems. The review confirmed that the candidate possesses the necessary expertise in avionics integration and flight control systems. The engineer's capacity to troubleshoot complex electromechanical failures and ensure seamless communication between subsystems was deemed satisfactory for senior-level responsibilities within the Córdoba industrial cluster.</w:t>
      </w:r>
    </w:p>
    <w:bookmarkEnd w:id="25"/>
    <w:bookmarkEnd w:id="26"/>
    <w:bookmarkStart w:id="27" w:name="Xc1bf6019d7c7f546cd756b019a9b2d8bdab0c79"/>
    <w:p>
      <w:pPr>
        <w:pStyle w:val="Heading2"/>
      </w:pPr>
      <w:r>
        <w:t xml:space="preserve">4. Regulatory Compliance and Safety Standards</w:t>
      </w:r>
    </w:p>
    <w:p>
      <w:pPr>
        <w:pStyle w:val="FirstParagraph"/>
      </w:pPr>
      <w:r>
        <w:t xml:space="preserve">Adherence to safety protocols is non-negotiable in aerospace engineering. This report highlights the candidate's thorough knowledge of the regulatory framework governing aviation in Argentina. The engineer demonstrated a clear understanding of the certification processes mandated by the National Civil Aviation Administration (ANAC). Furthermore, the candidate showed familiarity with international standards such as AS9100, which is critical for maintaining the export-oriented reputation of the Argentina Córdoba aerospace sector.</w:t>
      </w:r>
    </w:p>
    <w:p>
      <w:pPr>
        <w:pStyle w:val="BodyText"/>
      </w:pPr>
      <w:r>
        <w:t xml:space="preserve">"The candidate's rigorous approach to documentation and traceability ensures that all engineering decisions are defensible and compliant with both local Argentine laws and global aviation safety standards."</w:t>
      </w:r>
    </w:p>
    <w:bookmarkEnd w:id="27"/>
    <w:bookmarkStart w:id="28" w:name="X7a7b991c209f114079b95df11b78cd41715bdd3"/>
    <w:p>
      <w:pPr>
        <w:pStyle w:val="Heading2"/>
      </w:pPr>
      <w:r>
        <w:t xml:space="preserve">5. Professional Soft Skills and Collaboration</w:t>
      </w:r>
    </w:p>
    <w:p>
      <w:pPr>
        <w:pStyle w:val="FirstParagraph"/>
      </w:pPr>
      <w:r>
        <w:t xml:space="preserve">Beyond technical metrics, this Peer Review Report assesses the engineer's interpersonal skills. Working in Argentina Córdoba often involves cross-functional teams comprising designers, manufacturing specialists, and quality assurance auditors. The candidate was observed to be an effective communicator, capable of translating complex technical data into actionable insights for non-technical stakeholders. Their collaborative spirit and respect for the local engineering culture were noted as significant assets.</w:t>
      </w:r>
    </w:p>
    <w:bookmarkEnd w:id="28"/>
    <w:bookmarkStart w:id="29" w:name="recommendations-and-conclusion"/>
    <w:p>
      <w:pPr>
        <w:pStyle w:val="Heading2"/>
      </w:pPr>
      <w:r>
        <w:t xml:space="preserve">6. Recommendations and Conclusion</w:t>
      </w:r>
    </w:p>
    <w:p>
      <w:pPr>
        <w:pStyle w:val="FirstParagraph"/>
      </w:pPr>
      <w:r>
        <w:t xml:space="preserve">Based on the comprehensive evaluation detailed in this Peer Review Report, the Aerospace Engineer has demonstrated exceptional technical acumen and a deep understanding of the operational requirements specific to the Argentina Córdoba region. The candidate is well-equipped to contribute to the continued success of the local aerospace industry, driving innovation in aircraft design and manufacturing efficiency.</w:t>
      </w:r>
    </w:p>
    <w:p>
      <w:pPr>
        <w:pStyle w:val="BodyText"/>
      </w:pPr>
      <w:r>
        <w:t xml:space="preserve">It is recommended that the candidate be granted full professional endorsement. Future development should focus on advanced sustainability practices in aerospace manufacturing, aligning with global trends toward greener aviation technologies. This engineer represents a valuable asset to the technical community in Córdoba and the broader Argentine aerospace sector.</w:t>
      </w:r>
    </w:p>
    <w:p>
      <w:pPr>
        <w:pStyle w:val="BodyText"/>
      </w:pPr>
      <w:r>
        <w:t xml:space="preserve">Lead Technical Reviewer</w:t>
      </w:r>
    </w:p>
    <w:p>
      <w:pPr>
        <w:pStyle w:val="BodyText"/>
      </w:pPr>
      <w:r>
        <w:t xml:space="preserve">Senior Aerospace Specialist</w:t>
      </w:r>
    </w:p>
    <w:p>
      <w:pPr>
        <w:pStyle w:val="BodyText"/>
      </w:pPr>
      <w:r>
        <w:t xml:space="preserve">Department Head</w:t>
      </w:r>
    </w:p>
    <w:p>
      <w:pPr>
        <w:pStyle w:val="BodyText"/>
      </w:pPr>
      <w:r>
        <w:t xml:space="preserve">Engineering Division, Argentina Córdoba</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Aerospace Engineer - Argentina Córdoba</dc:title>
  <dc:creator/>
  <dc:language>en</dc:language>
  <cp:keywords/>
  <dcterms:created xsi:type="dcterms:W3CDTF">2026-10-10T08:42:07Z</dcterms:created>
  <dcterms:modified xsi:type="dcterms:W3CDTF">2026-10-10T08:42:07Z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