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Proficiency of an Aerospace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capabilities, technical expertise, and overall performance of an Aerospace Engineer operating within the dynamic aerospace sector in Brisbane, Australia. The purpose of this review is to provide a comprehensive assessment of the engineer’s contributions to ongoing projects, adherence to industry standards, and alignment with the expectations of the Australian aerospace industry. Brisbane, as a growing hub for aerospace innovation and manufacturing, presents unique challenges and opportunities that require engineers to demonstrate not only technical proficiency but also adaptability and collaboration.</w:t>
      </w:r>
    </w:p>
    <w:p>
      <w:pPr>
        <w:pStyle w:val="BodyText"/>
      </w:pPr>
      <w:r>
        <w:t xml:space="preserve">The review focuses on key areas such as design and analysis, project management, regulatory compliance, teamwork, and continuous professional development. It is intended to serve as a constructive tool for identifying strengths, areas for improvement, and actionable recommendations to enhance the engineer’s performance and career growth.</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Aerospace Engineer’s role:</w:t>
      </w:r>
    </w:p>
    <w:p>
      <w:pPr>
        <w:numPr>
          <w:ilvl w:val="0"/>
          <w:numId w:val="1001"/>
        </w:numPr>
        <w:pStyle w:val="Compact"/>
      </w:pPr>
      <w:r>
        <w:t xml:space="preserve">Technical expertise in aerospace engineering disciplines, including aerodynamics, propulsion, structures, and systems integration.</w:t>
      </w:r>
    </w:p>
    <w:p>
      <w:pPr>
        <w:numPr>
          <w:ilvl w:val="0"/>
          <w:numId w:val="1001"/>
        </w:numPr>
        <w:pStyle w:val="Compact"/>
      </w:pPr>
      <w:r>
        <w:t xml:space="preserve">Application of engineering principles to solve complex problems in real-world scenarios.</w:t>
      </w:r>
    </w:p>
    <w:p>
      <w:pPr>
        <w:numPr>
          <w:ilvl w:val="0"/>
          <w:numId w:val="1001"/>
        </w:numPr>
        <w:pStyle w:val="Compact"/>
      </w:pPr>
      <w:r>
        <w:t xml:space="preserve">Compliance with Australian and international aerospace standards, such as those set by the Civil Aviation Safety Authority (CASA) and the International Organization for Standardization (ISO).</w:t>
      </w:r>
    </w:p>
    <w:p>
      <w:pPr>
        <w:numPr>
          <w:ilvl w:val="0"/>
          <w:numId w:val="1001"/>
        </w:numPr>
        <w:pStyle w:val="Compact"/>
      </w:pPr>
      <w:r>
        <w:t xml:space="preserve">Collaboration with multidisciplinary teams, including engineers, project managers, and stakeholders.</w:t>
      </w:r>
    </w:p>
    <w:p>
      <w:pPr>
        <w:numPr>
          <w:ilvl w:val="0"/>
          <w:numId w:val="1001"/>
        </w:numPr>
        <w:pStyle w:val="Compact"/>
      </w:pPr>
      <w:r>
        <w:t xml:space="preserve">Contribution to innovation and process improvement within the organization.</w:t>
      </w:r>
    </w:p>
    <w:p>
      <w:pPr>
        <w:numPr>
          <w:ilvl w:val="0"/>
          <w:numId w:val="1001"/>
        </w:numPr>
        <w:pStyle w:val="Compact"/>
      </w:pPr>
      <w:r>
        <w:t xml:space="preserve">Professional conduct, communication skills, and commitment to continuous learning.</w:t>
      </w:r>
    </w:p>
    <w:p>
      <w:pPr>
        <w:pStyle w:val="FirstParagraph"/>
      </w:pPr>
      <w:r>
        <w:t xml:space="preserve">The review is based on observations, project documentation, feedback from colleagues, and direct interactions with the engineer over the past 12 months.</w:t>
      </w:r>
    </w:p>
    <w:bookmarkEnd w:id="22"/>
    <w:bookmarkStart w:id="23" w:name="technical-competency"/>
    <w:p>
      <w:pPr>
        <w:pStyle w:val="Heading2"/>
      </w:pPr>
      <w:r>
        <w:t xml:space="preserve">3. Technical Competency</w:t>
      </w:r>
    </w:p>
    <w:p>
      <w:pPr>
        <w:pStyle w:val="FirstParagraph"/>
      </w:pPr>
      <w:r>
        <w:t xml:space="preserve">The Aerospace Engineer has demonstrated a strong foundation in core engineering principles and their application to aerospace systems. Their ability to conduct detailed analyses using advanced computational tools, such as Computational Fluid Dynamics (CFD) and Finite Element Analysis (FEA), has been particularly noteworthy. For instance, their work on optimizing the aerodynamic performance of a prototype aircraft component resulted in a measurable reduction in drag, contributing to improved fuel efficiency.</w:t>
      </w:r>
    </w:p>
    <w:p>
      <w:pPr>
        <w:pStyle w:val="BodyText"/>
      </w:pPr>
      <w:r>
        <w:t xml:space="preserve">Additionally, the engineer has shown proficiency in integrating complex subsystems, ensuring that all components function cohesively within the broader system architecture. This skill is critical in the aerospace industry, where even minor discrepancies can have significant consequences. Their attention to detail and rigorous testing methodologies align well with the high standards expected in Brisbane’s aerospace sector.</w:t>
      </w:r>
    </w:p>
    <w:bookmarkEnd w:id="23"/>
    <w:bookmarkStart w:id="24" w:name="project-management-and-leadership"/>
    <w:p>
      <w:pPr>
        <w:pStyle w:val="Heading2"/>
      </w:pPr>
      <w:r>
        <w:t xml:space="preserve">4. Project Management and Leadership</w:t>
      </w:r>
    </w:p>
    <w:p>
      <w:pPr>
        <w:pStyle w:val="FirstParagraph"/>
      </w:pPr>
      <w:r>
        <w:t xml:space="preserve">In terms of project management, the Aerospace Engineer has consistently delivered tasks on time and within budget, demonstrating strong organizational skills and the ability to prioritize effectively. They have taken the lead on several key initiatives, coordinating efforts across multiple teams to ensure seamless execution. Their leadership style is collaborative, fostering an environment where team members feel valued and motivated to contribute their best work.</w:t>
      </w:r>
    </w:p>
    <w:p>
      <w:pPr>
        <w:pStyle w:val="BodyText"/>
      </w:pPr>
      <w:r>
        <w:t xml:space="preserve">However, there is room for improvement in delegating tasks more effectively. At times, the engineer has taken on an excessive workload, which can lead to bottlenecks and increased stress. Encouraging greater delegation and trust in team members’ capabilities would enhance overall project efficiency.</w:t>
      </w:r>
    </w:p>
    <w:bookmarkEnd w:id="24"/>
    <w:bookmarkStart w:id="25" w:name="regulatory-compliance-and-safety"/>
    <w:p>
      <w:pPr>
        <w:pStyle w:val="Heading2"/>
      </w:pPr>
      <w:r>
        <w:t xml:space="preserve">5. Regulatory Compliance and Safety</w:t>
      </w:r>
    </w:p>
    <w:p>
      <w:pPr>
        <w:pStyle w:val="FirstParagraph"/>
      </w:pPr>
      <w:r>
        <w:t xml:space="preserve">Compliance with regulatory requirements is a cornerstone of aerospace engineering, and the engineer has consistently adhered to relevant standards and guidelines. Their familiarity with CASA regulations and international safety protocols ensures that all designs and processes meet the necessary criteria for certification and operation. This commitment to compliance is particularly important in Brisbane, where the aerospace industry is closely monitored to maintain its reputation for excellence and safety.</w:t>
      </w:r>
    </w:p>
    <w:p>
      <w:pPr>
        <w:pStyle w:val="BodyText"/>
      </w:pPr>
      <w:r>
        <w:t xml:space="preserve">The engineer has also played an active role in promoting a culture of safety within the organization, conducting regular audits and providing training to team members on best practices. This proactive approach helps mitigate risks and ensures that safety remains a top priority.</w:t>
      </w:r>
    </w:p>
    <w:bookmarkEnd w:id="25"/>
    <w:bookmarkStart w:id="26" w:name="teamwork-and-communication"/>
    <w:p>
      <w:pPr>
        <w:pStyle w:val="Heading2"/>
      </w:pPr>
      <w:r>
        <w:t xml:space="preserve">6. Teamwork and Communication</w:t>
      </w:r>
    </w:p>
    <w:p>
      <w:pPr>
        <w:pStyle w:val="FirstParagraph"/>
      </w:pPr>
      <w:r>
        <w:t xml:space="preserve">Effective communication is essential in aerospace engineering, where projects often involve collaboration across disciplines and organizations. The engineer has demonstrated strong interpersonal skills, articulating complex technical concepts clearly to both technical and non-technical audiences. Their ability to build rapport with colleagues and stakeholders has been instrumental in fostering productive working relationships.</w:t>
      </w:r>
    </w:p>
    <w:p>
      <w:pPr>
        <w:pStyle w:val="BodyText"/>
      </w:pPr>
      <w:r>
        <w:t xml:space="preserve">That said, there are opportunities to enhance their communication during high-pressure situations. In some instances, the engineer has been perceived as overly focused on technical details, which can overshadow the broader objectives of a project. Developing strategies to balance technical precision with strategic thinking would further strengthen their effectiveness as a team player.</w:t>
      </w:r>
    </w:p>
    <w:bookmarkEnd w:id="26"/>
    <w:bookmarkStart w:id="27" w:name="continuous-professional-development"/>
    <w:p>
      <w:pPr>
        <w:pStyle w:val="Heading2"/>
      </w:pPr>
      <w:r>
        <w:t xml:space="preserve">7. Continuous Professional Development</w:t>
      </w:r>
    </w:p>
    <w:p>
      <w:pPr>
        <w:pStyle w:val="FirstParagraph"/>
      </w:pPr>
      <w:r>
        <w:t xml:space="preserve">The aerospace industry is rapidly evolving, driven by advancements in technology and changing market demands. The engineer has shown a commendable commitment to staying current with industry trends through participation in workshops, conferences, and online courses. Their recent certification in advanced materials engineering is a testament to their dedication to professional growth.</w:t>
      </w:r>
    </w:p>
    <w:p>
      <w:pPr>
        <w:pStyle w:val="BodyText"/>
      </w:pPr>
      <w:r>
        <w:t xml:space="preserve">To further enhance their expertise, it is recommended that the engineer explore emerging fields such as sustainable aviation technologies and autonomous systems. These areas are gaining significant traction in Brisbane and globally, and early engagement could position the engineer as a leader in these domains.</w:t>
      </w:r>
    </w:p>
    <w:bookmarkEnd w:id="27"/>
    <w:bookmarkStart w:id="28" w:name="conclusion-and-recommendations"/>
    <w:p>
      <w:pPr>
        <w:pStyle w:val="Heading2"/>
      </w:pPr>
      <w:r>
        <w:t xml:space="preserve">8. Conclusion and Recommendations</w:t>
      </w:r>
    </w:p>
    <w:p>
      <w:pPr>
        <w:pStyle w:val="FirstParagraph"/>
      </w:pPr>
      <w:r>
        <w:t xml:space="preserve">Overall, the Aerospace Engineer has demonstrated a high level of competence and professionalism, making valuable contributions to the organization and the broader aerospace community in Brisbane, Australia. Their technical expertise, commitment to safety, and collaborative approach are significant strengths that align well with the demands of the industry.</w:t>
      </w:r>
    </w:p>
    <w:p>
      <w:pPr>
        <w:pStyle w:val="BodyText"/>
      </w:pPr>
      <w:r>
        <w:t xml:space="preserve">To further enhance their performance, the following recommendations are proposed:</w:t>
      </w:r>
    </w:p>
    <w:p>
      <w:pPr>
        <w:numPr>
          <w:ilvl w:val="0"/>
          <w:numId w:val="1002"/>
        </w:numPr>
        <w:pStyle w:val="Compact"/>
      </w:pPr>
      <w:r>
        <w:t xml:space="preserve">Improve delegation skills to optimize workload distribution and team productivity.</w:t>
      </w:r>
    </w:p>
    <w:p>
      <w:pPr>
        <w:numPr>
          <w:ilvl w:val="0"/>
          <w:numId w:val="1002"/>
        </w:numPr>
        <w:pStyle w:val="Compact"/>
      </w:pPr>
      <w:r>
        <w:t xml:space="preserve">Enhance communication strategies to better balance technical detail with strategic objectives.</w:t>
      </w:r>
    </w:p>
    <w:p>
      <w:pPr>
        <w:numPr>
          <w:ilvl w:val="0"/>
          <w:numId w:val="1002"/>
        </w:numPr>
        <w:pStyle w:val="Compact"/>
      </w:pPr>
      <w:r>
        <w:t xml:space="preserve">Pursue additional training in emerging technologies to stay ahead of industry trends.</w:t>
      </w:r>
    </w:p>
    <w:p>
      <w:pPr>
        <w:pStyle w:val="FirstParagraph"/>
      </w:pPr>
      <w:r>
        <w:t xml:space="preserve">By addressing these areas, the engineer can continue to grow as a leader in the aerospace field and contribute even more effectively to the success of projects in Brisbane and beyond.</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Brisbane, Australia</dc:title>
  <dc:creator/>
  <dc:language>en</dc:language>
  <cp:keywords/>
  <dcterms:created xsi:type="dcterms:W3CDTF">2026-10-10T06:17:22Z</dcterms:created>
  <dcterms:modified xsi:type="dcterms:W3CDTF">2026-10-10T06:17:22Z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