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Aerospace</w:t>
      </w:r>
      <w:r>
        <w:t xml:space="preserve"> </w:t>
      </w:r>
      <w:r>
        <w:t xml:space="preserve">Engineer</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Aerospace Engineer</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qualifications, technical expertise, and overall performance of an Aerospace Engineer based in Canada Montreal. The purpose of this review is to provide a comprehensive assessment of the engineer's capabilities, contributions, and adherence to industry standards within the aerospace sector. This document is intended for use by relevant stakeholders, including management, regulatory bodies, and professional organizations in Canada Montreal.</w:t>
      </w:r>
    </w:p>
    <w:bookmarkEnd w:id="21"/>
    <w:bookmarkStart w:id="22" w:name="background-information"/>
    <w:p>
      <w:pPr>
        <w:pStyle w:val="Heading2"/>
      </w:pPr>
      <w:r>
        <w:t xml:space="preserve">2. Background Information</w:t>
      </w:r>
    </w:p>
    <w:p>
      <w:pPr>
        <w:pStyle w:val="FirstParagraph"/>
      </w:pPr>
      <w:r>
        <w:t xml:space="preserve">The Aerospace Engineer under review has been actively involved in various projects within the aerospace industry in Canada Montreal. Their responsibilities have included design, analysis, testing, and validation of aerospace systems and components. The engineer has demonstrated a strong commitment to excellence and innovation, aligning with the high standards expected in the aerospace sector.</w:t>
      </w:r>
    </w:p>
    <w:bookmarkEnd w:id="22"/>
    <w:bookmarkStart w:id="23" w:name="technical-competence"/>
    <w:p>
      <w:pPr>
        <w:pStyle w:val="Heading2"/>
      </w:pPr>
      <w:r>
        <w:t xml:space="preserve">3. Technical Competence</w:t>
      </w:r>
    </w:p>
    <w:p>
      <w:pPr>
        <w:pStyle w:val="FirstParagraph"/>
      </w:pPr>
      <w:r>
        <w:t xml:space="preserve">The Aerospace Engineer has exhibited a high level of technical competence in several key areas:</w:t>
      </w:r>
    </w:p>
    <w:p>
      <w:pPr>
        <w:numPr>
          <w:ilvl w:val="0"/>
          <w:numId w:val="1001"/>
        </w:numPr>
        <w:pStyle w:val="Compact"/>
      </w:pPr>
      <w:r>
        <w:rPr>
          <w:bCs/>
          <w:b/>
        </w:rPr>
        <w:t xml:space="preserve">Design and Analysis:</w:t>
      </w:r>
      <w:r>
        <w:t xml:space="preserve"> </w:t>
      </w:r>
      <w:r>
        <w:t xml:space="preserve">The engineer has successfully contributed to the design and analysis of aerospace structures and systems, utilizing advanced computational tools and methodologies.</w:t>
      </w:r>
    </w:p>
    <w:p>
      <w:pPr>
        <w:numPr>
          <w:ilvl w:val="0"/>
          <w:numId w:val="1001"/>
        </w:numPr>
        <w:pStyle w:val="Compact"/>
      </w:pPr>
      <w:r>
        <w:rPr>
          <w:bCs/>
          <w:b/>
        </w:rPr>
        <w:t xml:space="preserve">Testing and Validation:</w:t>
      </w:r>
      <w:r>
        <w:t xml:space="preserve"> </w:t>
      </w:r>
      <w:r>
        <w:t xml:space="preserve">They have played a crucial role in the testing and validation of aerospace components, ensuring compliance with safety and performance standards.</w:t>
      </w:r>
    </w:p>
    <w:p>
      <w:pPr>
        <w:numPr>
          <w:ilvl w:val="0"/>
          <w:numId w:val="1001"/>
        </w:numPr>
        <w:pStyle w:val="Compact"/>
      </w:pPr>
      <w:r>
        <w:rPr>
          <w:bCs/>
          <w:b/>
        </w:rPr>
        <w:t xml:space="preserve">Problem Solving:</w:t>
      </w:r>
      <w:r>
        <w:t xml:space="preserve"> </w:t>
      </w:r>
      <w:r>
        <w:t xml:space="preserve">The engineer has demonstrated strong problem-solving skills, effectively addressing technical challenges and proposing innovative solutions.</w:t>
      </w:r>
    </w:p>
    <w:bookmarkEnd w:id="23"/>
    <w:bookmarkStart w:id="24" w:name="professional-conduct"/>
    <w:p>
      <w:pPr>
        <w:pStyle w:val="Heading2"/>
      </w:pPr>
      <w:r>
        <w:t xml:space="preserve">4. Professional Conduct</w:t>
      </w:r>
    </w:p>
    <w:p>
      <w:pPr>
        <w:pStyle w:val="FirstParagraph"/>
      </w:pPr>
      <w:r>
        <w:t xml:space="preserve">The Aerospace Engineer has maintained a high standard of professional conduct throughout their tenure in Canada Montreal. They have shown integrity, accountability, and respect for colleagues and stakeholders. Their communication skills are excellent, facilitating effective collaboration within multidisciplinary teams.</w:t>
      </w:r>
    </w:p>
    <w:bookmarkEnd w:id="24"/>
    <w:bookmarkStart w:id="25" w:name="contributions-to-projects"/>
    <w:p>
      <w:pPr>
        <w:pStyle w:val="Heading2"/>
      </w:pPr>
      <w:r>
        <w:t xml:space="preserve">5. Contributions to Projects</w:t>
      </w:r>
    </w:p>
    <w:p>
      <w:pPr>
        <w:pStyle w:val="FirstParagraph"/>
      </w:pPr>
      <w:r>
        <w:t xml:space="preserve">The engineer has made significant contributions to several key projects in the aerospace industry in Canada Montreal. These contributions have included:</w:t>
      </w:r>
    </w:p>
    <w:p>
      <w:pPr>
        <w:numPr>
          <w:ilvl w:val="0"/>
          <w:numId w:val="1002"/>
        </w:numPr>
        <w:pStyle w:val="Compact"/>
      </w:pPr>
      <w:r>
        <w:t xml:space="preserve">Leading the development of a new propulsion system component, resulting in improved efficiency and reduced emissions.</w:t>
      </w:r>
    </w:p>
    <w:p>
      <w:pPr>
        <w:numPr>
          <w:ilvl w:val="0"/>
          <w:numId w:val="1002"/>
        </w:numPr>
        <w:pStyle w:val="Compact"/>
      </w:pPr>
      <w:r>
        <w:t xml:space="preserve">Collaborating with international partners to enhance the aerodynamic performance of aircraft designs.</w:t>
      </w:r>
    </w:p>
    <w:p>
      <w:pPr>
        <w:numPr>
          <w:ilvl w:val="0"/>
          <w:numId w:val="1002"/>
        </w:numPr>
        <w:pStyle w:val="Compact"/>
      </w:pPr>
      <w:r>
        <w:t xml:space="preserve">Implementing advanced simulation techniques to optimize structural integrity and reduce material usage.</w:t>
      </w:r>
    </w:p>
    <w:bookmarkEnd w:id="25"/>
    <w:bookmarkStart w:id="26" w:name="adherence-to-standards-and-regulations"/>
    <w:p>
      <w:pPr>
        <w:pStyle w:val="Heading2"/>
      </w:pPr>
      <w:r>
        <w:t xml:space="preserve">6. Adherence to Standards and Regulations</w:t>
      </w:r>
    </w:p>
    <w:p>
      <w:pPr>
        <w:pStyle w:val="FirstParagraph"/>
      </w:pPr>
      <w:r>
        <w:t xml:space="preserve">The Aerospace Engineer has consistently adhered to relevant standards and regulations governing the aerospace industry in Canada Montreal. They have ensured that all designs and processes comply with safety, environmental, and quality requirements. Their attention to detail and commitment to regulatory compliance have been commendable.</w:t>
      </w:r>
    </w:p>
    <w:bookmarkEnd w:id="26"/>
    <w:bookmarkStart w:id="27" w:name="areas-for-improvement"/>
    <w:p>
      <w:pPr>
        <w:pStyle w:val="Heading2"/>
      </w:pPr>
      <w:r>
        <w:t xml:space="preserve">7. Areas for Improvement</w:t>
      </w:r>
    </w:p>
    <w:p>
      <w:pPr>
        <w:pStyle w:val="FirstParagraph"/>
      </w:pPr>
      <w:r>
        <w:t xml:space="preserve">While the Aerospace Engineer has demonstrated strong performance in most areas, there are a few aspects that could be further developed:</w:t>
      </w:r>
    </w:p>
    <w:p>
      <w:pPr>
        <w:numPr>
          <w:ilvl w:val="0"/>
          <w:numId w:val="1003"/>
        </w:numPr>
        <w:pStyle w:val="Compact"/>
      </w:pPr>
      <w:r>
        <w:rPr>
          <w:bCs/>
          <w:b/>
        </w:rPr>
        <w:t xml:space="preserve">Leadership Skills:</w:t>
      </w:r>
      <w:r>
        <w:t xml:space="preserve"> </w:t>
      </w:r>
      <w:r>
        <w:t xml:space="preserve">Enhancing leadership capabilities could enable the engineer to take on more significant project management roles.</w:t>
      </w:r>
    </w:p>
    <w:p>
      <w:pPr>
        <w:numPr>
          <w:ilvl w:val="0"/>
          <w:numId w:val="1003"/>
        </w:numPr>
        <w:pStyle w:val="Compact"/>
      </w:pPr>
      <w:r>
        <w:rPr>
          <w:bCs/>
          <w:b/>
        </w:rPr>
        <w:t xml:space="preserve">Continuous Learning:</w:t>
      </w:r>
      <w:r>
        <w:t xml:space="preserve"> </w:t>
      </w:r>
      <w:r>
        <w:t xml:space="preserve">Engaging in ongoing professional development and staying updated with emerging technologies would further strengthen their expertise.</w:t>
      </w:r>
    </w:p>
    <w:bookmarkEnd w:id="27"/>
    <w:bookmarkStart w:id="28" w:name="conclusion"/>
    <w:p>
      <w:pPr>
        <w:pStyle w:val="Heading2"/>
      </w:pPr>
      <w:r>
        <w:t xml:space="preserve">8. Conclusion</w:t>
      </w:r>
    </w:p>
    <w:p>
      <w:pPr>
        <w:pStyle w:val="FirstParagraph"/>
      </w:pPr>
      <w:r>
        <w:t xml:space="preserve">In conclusion, the Aerospace Engineer under review has proven to be a valuable asset to the aerospace industry in Canada Montreal. Their technical expertise, professional conduct, and contributions to projects have been exemplary. With continued growth and development, they are well-positioned to take on greater responsibilities and make even more significant contributions to the field.</w:t>
      </w:r>
    </w:p>
    <w:bookmarkEnd w:id="28"/>
    <w:p>
      <w:pPr>
        <w:pStyle w:val="BodyText"/>
      </w:pPr>
      <w:r>
        <w:rPr>
          <w:bCs/>
          <w:b/>
        </w:rPr>
        <w:t xml:space="preserve">Reviewed by:</w:t>
      </w:r>
    </w:p>
    <w:p>
      <w:pPr>
        <w:pStyle w:val="BodyText"/>
      </w:pPr>
      <w:r>
        <w:t xml:space="preserve">John Doe</w:t>
      </w:r>
    </w:p>
    <w:p>
      <w:pPr>
        <w:pStyle w:val="BodyText"/>
      </w:pPr>
      <w:r>
        <w:t xml:space="preserve">Senior Aerospace Engineer</w:t>
      </w:r>
    </w:p>
    <w:p>
      <w:pPr>
        <w:pStyle w:val="BodyText"/>
      </w:pPr>
      <w:r>
        <w:t xml:space="preserve">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Aerospace Engineer - Canada Montreal</dc:title>
  <dc:creator/>
  <dc:language>en</dc:language>
  <cp:keywords/>
  <dcterms:created xsi:type="dcterms:W3CDTF">2026-10-10T07:32:36Z</dcterms:created>
  <dcterms:modified xsi:type="dcterms:W3CDTF">2026-10-10T07:32:36Z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