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Colombia</w:t>
      </w:r>
      <w:r>
        <w:t xml:space="preserve"> </w:t>
      </w:r>
      <w:r>
        <w:t xml:space="preserve">Bogotá</w:t>
      </w:r>
    </w:p>
    <w:bookmarkStart w:id="20" w:name="peer-review-report"/>
    <w:p>
      <w:pPr>
        <w:pStyle w:val="Heading1"/>
      </w:pPr>
      <w:r>
        <w:t xml:space="preserve">Peer Review Report</w:t>
      </w:r>
    </w:p>
    <w:p>
      <w:pPr>
        <w:pStyle w:val="FirstParagraph"/>
      </w:pPr>
      <w:r>
        <w:rPr>
          <w:bCs/>
          <w:b/>
        </w:rPr>
        <w:t xml:space="preserve">Subject:</w:t>
      </w:r>
      <w:r>
        <w:t xml:space="preserve"> </w:t>
      </w:r>
      <w:r>
        <w:t xml:space="preserve">Aerospace Engineer</w:t>
      </w:r>
    </w:p>
    <w:p>
      <w:pPr>
        <w:pStyle w:val="BodyText"/>
      </w:pPr>
      <w:r>
        <w:rPr>
          <w:bCs/>
          <w:b/>
        </w:rPr>
        <w:t xml:space="preserve">Location:</w:t>
      </w:r>
      <w:r>
        <w:t xml:space="preserve"> </w:t>
      </w:r>
      <w:r>
        <w:t xml:space="preserve">Colombia Bogotá</w:t>
      </w:r>
    </w:p>
    <w:p>
      <w:pPr>
        <w:pStyle w:val="BodyText"/>
      </w:pPr>
      <w:r>
        <w:rPr>
          <w:bCs/>
          <w:b/>
        </w:rPr>
        <w:t xml:space="preserve">Date:</w:t>
      </w:r>
      <w:r>
        <w:t xml:space="preserve"> </w:t>
      </w:r>
      <w:r>
        <w:t xml:space="preserve">October 10, 2023</w:t>
      </w:r>
    </w:p>
    <w:p>
      <w:pPr>
        <w:pStyle w:val="BodyText"/>
      </w:pPr>
      <w:r>
        <w:rPr>
          <w:bCs/>
          <w:b/>
        </w:rPr>
        <w:t xml:space="preserve">Prepared by:</w:t>
      </w:r>
      <w:r>
        <w:t xml:space="preserve"> </w:t>
      </w:r>
      <w:r>
        <w:t xml:space="preserve">[Reviewer Name], Senior Aerospace Engineer</w:t>
      </w:r>
    </w:p>
    <w:bookmarkEnd w:id="20"/>
    <w:bookmarkStart w:id="21" w:name="introduction"/>
    <w:p>
      <w:pPr>
        <w:pStyle w:val="Heading2"/>
      </w:pPr>
      <w:r>
        <w:t xml:space="preserve">1. Introduction</w:t>
      </w:r>
    </w:p>
    <w:p>
      <w:pPr>
        <w:pStyle w:val="FirstParagraph"/>
      </w:pPr>
      <w:r>
        <w:t xml:space="preserve">This Peer Review Report has been prepared to evaluate the professional performance, technical expertise, and contributions of an Aerospace Engineer operating within the dynamic aerospace sector in Colombia Bogotá. The purpose of this review is to provide a comprehensive assessment of the engineer’s capabilities, adherence to industry standards, and alignment with the strategic goals of the organization. The review process involved a detailed analysis of project documentation, technical reports, peer feedback, and direct observations of the engineer’s work.</w:t>
      </w:r>
    </w:p>
    <w:p>
      <w:pPr>
        <w:pStyle w:val="BodyText"/>
      </w:pPr>
      <w:r>
        <w:t xml:space="preserve">Colombia Bogotá has emerged as a significant hub for aerospace innovation and manufacturing in Latin America. The city’s growing aerospace industry, supported by government initiatives and international partnerships, demands a high level of technical proficiency and adaptability from its professionals. This report aims to highlight the strengths and areas for improvement of the reviewed Aerospace Engineer, ensuring that their work meets the rigorous standards expected in this competitive environment.</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w:t>
      </w:r>
    </w:p>
    <w:p>
      <w:pPr>
        <w:numPr>
          <w:ilvl w:val="0"/>
          <w:numId w:val="1001"/>
        </w:numPr>
        <w:pStyle w:val="Compact"/>
      </w:pPr>
      <w:r>
        <w:rPr>
          <w:bCs/>
          <w:b/>
        </w:rPr>
        <w:t xml:space="preserve">Technical Competence:</w:t>
      </w:r>
      <w:r>
        <w:t xml:space="preserve"> </w:t>
      </w:r>
      <w:r>
        <w:t xml:space="preserve">Assessment of the engineer’s knowledge and application of aerospace engineering principles, including aerodynamics, propulsion, structures, and systems integration.</w:t>
      </w:r>
    </w:p>
    <w:p>
      <w:pPr>
        <w:numPr>
          <w:ilvl w:val="0"/>
          <w:numId w:val="1001"/>
        </w:numPr>
        <w:pStyle w:val="Compact"/>
      </w:pPr>
      <w:r>
        <w:rPr>
          <w:bCs/>
          <w:b/>
        </w:rPr>
        <w:t xml:space="preserve">Project Management:</w:t>
      </w:r>
      <w:r>
        <w:t xml:space="preserve"> </w:t>
      </w:r>
      <w:r>
        <w:t xml:space="preserve">Evaluation of the engineer’s ability to plan, execute, and deliver projects on time and within budget.</w:t>
      </w:r>
    </w:p>
    <w:p>
      <w:pPr>
        <w:numPr>
          <w:ilvl w:val="0"/>
          <w:numId w:val="1001"/>
        </w:numPr>
        <w:pStyle w:val="Compact"/>
      </w:pPr>
      <w:r>
        <w:rPr>
          <w:bCs/>
          <w:b/>
        </w:rPr>
        <w:t xml:space="preserve">Collaboration and Communication:</w:t>
      </w:r>
      <w:r>
        <w:t xml:space="preserve"> </w:t>
      </w:r>
      <w:r>
        <w:t xml:space="preserve">Review of the engineer’s effectiveness in working with cross-functional teams and communicating technical information clearly.</w:t>
      </w:r>
    </w:p>
    <w:p>
      <w:pPr>
        <w:numPr>
          <w:ilvl w:val="0"/>
          <w:numId w:val="1001"/>
        </w:numPr>
        <w:pStyle w:val="Compact"/>
      </w:pPr>
      <w:r>
        <w:rPr>
          <w:bCs/>
          <w:b/>
        </w:rPr>
        <w:t xml:space="preserve">Innovation and Problem-Solving:</w:t>
      </w:r>
      <w:r>
        <w:t xml:space="preserve"> </w:t>
      </w:r>
      <w:r>
        <w:t xml:space="preserve">Analysis of the engineer’s capacity to develop innovative solutions to complex engineering challenges.</w:t>
      </w:r>
    </w:p>
    <w:p>
      <w:pPr>
        <w:numPr>
          <w:ilvl w:val="0"/>
          <w:numId w:val="1001"/>
        </w:numPr>
        <w:pStyle w:val="Compact"/>
      </w:pPr>
      <w:r>
        <w:rPr>
          <w:bCs/>
          <w:b/>
        </w:rPr>
        <w:t xml:space="preserve">Compliance and Safety:</w:t>
      </w:r>
      <w:r>
        <w:t xml:space="preserve"> </w:t>
      </w:r>
      <w:r>
        <w:t xml:space="preserve">Verification of the engineer’s adherence to regulatory requirements and safety standards in Colombia Bogotá and internationally.</w:t>
      </w:r>
    </w:p>
    <w:bookmarkEnd w:id="22"/>
    <w:bookmarkStart w:id="23" w:name="technical-competence"/>
    <w:p>
      <w:pPr>
        <w:pStyle w:val="Heading2"/>
      </w:pPr>
      <w:r>
        <w:t xml:space="preserve">3. Technical Competence</w:t>
      </w:r>
    </w:p>
    <w:p>
      <w:pPr>
        <w:pStyle w:val="FirstParagraph"/>
      </w:pPr>
      <w:r>
        <w:t xml:space="preserve">The Aerospace Engineer under review has demonstrated a strong foundation in core aerospace engineering disciplines. Their work on recent projects, including the design and optimization of aircraft components, reflects a deep understanding of aerodynamic principles and structural integrity. The engineer’s ability to utilize advanced simulation tools and software, such as ANSYS and CATIA, has been particularly noteworthy.</w:t>
      </w:r>
    </w:p>
    <w:p>
      <w:pPr>
        <w:pStyle w:val="BodyText"/>
      </w:pPr>
      <w:r>
        <w:t xml:space="preserve">In the context of Colombia Bogotá’s aerospace industry, where precision and reliability are paramount, the engineer’s technical skills have contributed significantly to the success of several key initiatives. For instance, their work on improving fuel efficiency in regional aircraft aligns with the industry’s focus on sustainability and cost-effectiveness. However, there is room for further development in emerging areas such as electric propulsion and autonomous systems, which are gaining traction globally and in Colombia Bogotá.</w:t>
      </w:r>
    </w:p>
    <w:bookmarkEnd w:id="23"/>
    <w:bookmarkStart w:id="24" w:name="project-management"/>
    <w:p>
      <w:pPr>
        <w:pStyle w:val="Heading2"/>
      </w:pPr>
      <w:r>
        <w:t xml:space="preserve">4. Project Management</w:t>
      </w:r>
    </w:p>
    <w:p>
      <w:pPr>
        <w:pStyle w:val="FirstParagraph"/>
      </w:pPr>
      <w:r>
        <w:t xml:space="preserve">The engineer has shown commendable project management skills, consistently meeting deadlines and maintaining high-quality standards. Their ability to coordinate with suppliers, manufacturers, and regulatory bodies in Colombia Bogotá has been instrumental in overcoming logistical challenges. The engineer’s proactive approach to risk management has also minimized potential disruptions in project timelines.</w:t>
      </w:r>
    </w:p>
    <w:p>
      <w:pPr>
        <w:pStyle w:val="BodyText"/>
      </w:pPr>
      <w:r>
        <w:t xml:space="preserve">Nevertheless, there are opportunities to enhance their project management capabilities by adopting more agile methodologies and leveraging digital collaboration tools. This would further improve efficiency and responsiveness, particularly in fast-paced environments like Colombia Bogotá’s aerospace sector.</w:t>
      </w:r>
    </w:p>
    <w:bookmarkEnd w:id="24"/>
    <w:bookmarkStart w:id="25" w:name="collaboration-and-communication"/>
    <w:p>
      <w:pPr>
        <w:pStyle w:val="Heading2"/>
      </w:pPr>
      <w:r>
        <w:t xml:space="preserve">5. Collaboration and Communication</w:t>
      </w:r>
    </w:p>
    <w:p>
      <w:pPr>
        <w:pStyle w:val="FirstParagraph"/>
      </w:pPr>
      <w:r>
        <w:t xml:space="preserve">Effective collaboration and communication are critical in the aerospace industry, where multidisciplinary teams work together to achieve complex objectives. The reviewed Aerospace Engineer has excelled in fostering positive relationships with colleagues and stakeholders. Their clear and concise communication style has facilitated smooth information exchange and decision-making processes.</w:t>
      </w:r>
    </w:p>
    <w:p>
      <w:pPr>
        <w:pStyle w:val="BodyText"/>
      </w:pPr>
      <w:r>
        <w:t xml:space="preserve">In Colombia Bogotá, where cultural diversity and international partnerships are common, the engineer’s ability to adapt to different communication styles has been a valuable asset. However, further development in public speaking and presentation skills could enhance their ability to convey technical concepts to non-technical audiences, such as investors and policymakers.</w:t>
      </w:r>
    </w:p>
    <w:bookmarkEnd w:id="25"/>
    <w:bookmarkStart w:id="26" w:name="innovation-and-problem-solving"/>
    <w:p>
      <w:pPr>
        <w:pStyle w:val="Heading2"/>
      </w:pPr>
      <w:r>
        <w:t xml:space="preserve">6. Innovation and Problem-Solving</w:t>
      </w:r>
    </w:p>
    <w:p>
      <w:pPr>
        <w:pStyle w:val="FirstParagraph"/>
      </w:pPr>
      <w:r>
        <w:t xml:space="preserve">Innovation is a driving force in the aerospace industry, and the reviewed engineer has demonstrated a strong aptitude for creative problem-solving. Their contributions to optimizing manufacturing processes and reducing material waste have had a tangible impact on project outcomes. The engineer’s willingness to explore new technologies and methodologies reflects a forward-thinking mindset that is essential for staying competitive in Colombia Bogotá’s evolving aerospace landscape.</w:t>
      </w:r>
    </w:p>
    <w:p>
      <w:pPr>
        <w:pStyle w:val="BodyText"/>
      </w:pPr>
      <w:r>
        <w:t xml:space="preserve">To further enhance their innovation capabilities, the engineer is encouraged to engage more actively in research and development activities, as well as participate in industry conferences and workshops. This would provide valuable insights into global trends and emerging technologies.</w:t>
      </w:r>
    </w:p>
    <w:bookmarkEnd w:id="26"/>
    <w:bookmarkStart w:id="27" w:name="compliance-and-safety"/>
    <w:p>
      <w:pPr>
        <w:pStyle w:val="Heading2"/>
      </w:pPr>
      <w:r>
        <w:t xml:space="preserve">7. Compliance and Safety</w:t>
      </w:r>
    </w:p>
    <w:p>
      <w:pPr>
        <w:pStyle w:val="FirstParagraph"/>
      </w:pPr>
      <w:r>
        <w:t xml:space="preserve">Adherence to regulatory requirements and safety standards is non-negotiable in the aerospace industry. The reviewed Aerospace Engineer has consistently demonstrated a strong commitment to compliance, ensuring that all projects meet the necessary certifications and approvals. Their attention to detail and rigorous testing protocols have contributed to the overall safety and reliability of the products developed in Colombia Bogotá.</w:t>
      </w:r>
    </w:p>
    <w:p>
      <w:pPr>
        <w:pStyle w:val="BodyText"/>
      </w:pPr>
      <w:r>
        <w:t xml:space="preserve">Continued emphasis on staying updated with the latest regulatory changes and best practices will be crucial for maintaining this high standard of compliance.</w:t>
      </w:r>
    </w:p>
    <w:bookmarkEnd w:id="27"/>
    <w:bookmarkStart w:id="28" w:name="conclusion-and-recommendations"/>
    <w:p>
      <w:pPr>
        <w:pStyle w:val="Heading2"/>
      </w:pPr>
      <w:r>
        <w:t xml:space="preserve">8. Conclusion and Recommendations</w:t>
      </w:r>
    </w:p>
    <w:p>
      <w:pPr>
        <w:pStyle w:val="FirstParagraph"/>
      </w:pPr>
      <w:r>
        <w:t xml:space="preserve">In conclusion, the Aerospace Engineer under review has exhibited a high level of technical competence, project management skills, and collaborative abilities. Their contributions have been instrumental in advancing the organization’s objectives and supporting the growth of the aerospace industry in Colombia Bogotá. To further enhance their professional development, the following recommendations are made:</w:t>
      </w:r>
    </w:p>
    <w:p>
      <w:pPr>
        <w:numPr>
          <w:ilvl w:val="0"/>
          <w:numId w:val="1002"/>
        </w:numPr>
        <w:pStyle w:val="Compact"/>
      </w:pPr>
      <w:r>
        <w:t xml:space="preserve">Pursue advanced training in emerging technologies such as electric propulsion and autonomous systems.</w:t>
      </w:r>
    </w:p>
    <w:p>
      <w:pPr>
        <w:numPr>
          <w:ilvl w:val="0"/>
          <w:numId w:val="1002"/>
        </w:numPr>
        <w:pStyle w:val="Compact"/>
      </w:pPr>
      <w:r>
        <w:t xml:space="preserve">Adopt agile project management methodologies to improve efficiency and adaptability.</w:t>
      </w:r>
    </w:p>
    <w:p>
      <w:pPr>
        <w:numPr>
          <w:ilvl w:val="0"/>
          <w:numId w:val="1002"/>
        </w:numPr>
        <w:pStyle w:val="Compact"/>
      </w:pPr>
      <w:r>
        <w:t xml:space="preserve">Enhance public speaking and presentation skills to better communicate with diverse audiences.</w:t>
      </w:r>
    </w:p>
    <w:p>
      <w:pPr>
        <w:numPr>
          <w:ilvl w:val="0"/>
          <w:numId w:val="1002"/>
        </w:numPr>
        <w:pStyle w:val="Compact"/>
      </w:pPr>
      <w:r>
        <w:t xml:space="preserve">Engage more actively in research and development activities to drive innovation.</w:t>
      </w:r>
    </w:p>
    <w:p>
      <w:pPr>
        <w:pStyle w:val="FirstParagraph"/>
      </w:pPr>
      <w:r>
        <w:t xml:space="preserve">This Peer Review Report serves as a valuable tool for guiding the engineer’s continued growth and ensuring their alignment with the strategic goals of the organization and the broader aerospace community in Colombia Bogotá.</w:t>
      </w:r>
    </w:p>
    <w:bookmarkEnd w:id="28"/>
    <w:p>
      <w:pPr>
        <w:pStyle w:val="BodyText"/>
      </w:pPr>
      <w:r>
        <w:rPr>
          <w:bCs/>
          <w:b/>
        </w:rPr>
        <w:t xml:space="preserve">Reviewed by:</w:t>
      </w:r>
    </w:p>
    <w:p>
      <w:pPr>
        <w:pStyle w:val="BodyText"/>
      </w:pPr>
      <w:r>
        <w:t xml:space="preserve">[Reviewer Name]</w:t>
      </w:r>
    </w:p>
    <w:p>
      <w:pPr>
        <w:pStyle w:val="BodyText"/>
      </w:pPr>
      <w:r>
        <w:t xml:space="preserve">Senior Aerospace Engineer</w:t>
      </w:r>
    </w:p>
    <w:p>
      <w:pPr>
        <w:pStyle w:val="BodyText"/>
      </w:pPr>
      <w:r>
        <w:t xml:space="preserve">[Organization Name]</w:t>
      </w:r>
    </w:p>
    <w:p>
      <w:pPr>
        <w:pStyle w:val="BodyText"/>
      </w:pPr>
      <w:r>
        <w:t xml:space="preserve">Colombia Bogotá</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Aerospace Engineer - Colombia Bogotá</dc:title>
  <dc:creator/>
  <dc:language>en</dc:language>
  <cp:keywords/>
  <dcterms:created xsi:type="dcterms:W3CDTF">2026-10-10T07:07:54Z</dcterms:created>
  <dcterms:modified xsi:type="dcterms:W3CDTF">2026-10-10T07:07:54Z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