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Aerospace Engineer</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Review Board</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project contributions of a designated Aerospace Engineer operating within the dynamic technological ecosystem of Medellín, Colombia. As Medellín continues to establish itself as a leading hub for innovation and engineering excellence in Latin America, the standards for aerospace professionals must align with both international best practices and local regulatory frameworks. This report assesses the engineer’s performance across key domains, including design, analysis, project management, and adherence to safety protocols.</w:t>
      </w:r>
    </w:p>
    <w:bookmarkEnd w:id="21"/>
    <w:bookmarkStart w:id="22" w:name="X5b34a8cdaf1fd6c59d62e0a98ea0889e79095b4"/>
    <w:p>
      <w:pPr>
        <w:pStyle w:val="Heading2"/>
      </w:pPr>
      <w:r>
        <w:t xml:space="preserve">2. Professional Background and Qualifications</w:t>
      </w:r>
    </w:p>
    <w:p>
      <w:pPr>
        <w:pStyle w:val="FirstParagraph"/>
      </w:pPr>
      <w:r>
        <w:t xml:space="preserve">The Aerospace Engineer under review holds a recognized degree in Aerospace Engineering from a reputable institution in Colombia, complemented by specialized certifications in aerodynamics and structural analysis. Their academic background is further strengthened by practical experience gained through collaborations with regional aerospace firms and research centers in Medellín. The engineer has demonstrated a solid understanding of fundamental principles, including fluid dynamics, propulsion systems, and materials science, which are critical for advancing aerospace projects in Colombia’s growing aviation sector.</w:t>
      </w:r>
    </w:p>
    <w:bookmarkEnd w:id="22"/>
    <w:bookmarkStart w:id="23" w:name="Xd4de9f261f61525b38c3130062dd5ea0a099f13"/>
    <w:p>
      <w:pPr>
        <w:pStyle w:val="Heading2"/>
      </w:pPr>
      <w:r>
        <w:t xml:space="preserve">3. Technical Competence and Project Contributions</w:t>
      </w:r>
    </w:p>
    <w:p>
      <w:pPr>
        <w:pStyle w:val="FirstParagraph"/>
      </w:pPr>
      <w:r>
        <w:t xml:space="preserve">The engineer has been actively involved in several key projects aimed at enhancing aircraft performance and safety. Their contributions to the design and optimization of lightweight composite structures have shown significant improvements in fuel efficiency and overall aircraft performance. Additionally, their work on aerodynamic simulations using advanced computational tools has provided valuable insights that have been integrated into ongoing development programs.</w:t>
      </w:r>
    </w:p>
    <w:p>
      <w:pPr>
        <w:pStyle w:val="BodyText"/>
      </w:pPr>
      <w:r>
        <w:t xml:space="preserve">In the context of Medellín’s emerging aerospace industry, the engineer has played a pivotal role in bridging the gap between theoretical research and practical application. Their ability to adapt international standards to local conditions has been particularly noteworthy, ensuring that projects meet both global quality benchmarks and the specific needs of Colombian aviation stakeholders.</w:t>
      </w:r>
    </w:p>
    <w:bookmarkEnd w:id="23"/>
    <w:bookmarkStart w:id="24" w:name="X400a1ba441369e25b6a11382ee41fead87a2a14"/>
    <w:p>
      <w:pPr>
        <w:pStyle w:val="Heading2"/>
      </w:pPr>
      <w:r>
        <w:t xml:space="preserve">4. Adherence to Safety and Regulatory Standards</w:t>
      </w:r>
    </w:p>
    <w:p>
      <w:pPr>
        <w:pStyle w:val="FirstParagraph"/>
      </w:pPr>
      <w:r>
        <w:t xml:space="preserve">Safety is paramount in aerospace engineering, and the engineer under review has consistently demonstrated a strong commitment to maintaining the highest safety standards. They have shown thorough knowledge of Colombian aviation regulations as well as international guidelines set by organizations such as the International Civil Aviation Organization (ICAO). Their proactive approach to risk assessment and mitigation has contributed to the successful completion of projects without any significant safety incidents.</w:t>
      </w:r>
    </w:p>
    <w:bookmarkEnd w:id="24"/>
    <w:bookmarkStart w:id="25" w:name="collaboration-and-communication-skills"/>
    <w:p>
      <w:pPr>
        <w:pStyle w:val="Heading2"/>
      </w:pPr>
      <w:r>
        <w:t xml:space="preserve">5. Collaboration and Communication Skills</w:t>
      </w:r>
    </w:p>
    <w:p>
      <w:pPr>
        <w:pStyle w:val="FirstParagraph"/>
      </w:pPr>
      <w:r>
        <w:t xml:space="preserve">Effective collaboration is essential in multidisciplinary aerospace projects. The engineer has exhibited excellent communication skills, working seamlessly with cross-functional teams that include mechanical engineers, software developers, and project managers. Their ability to convey complex technical information in a clear and concise manner has facilitated better decision-making and project alignment. Furthermore, their engagement with local universities and research institutions in Medellín has fostered a collaborative environment that promotes knowledge sharing and innovation.</w:t>
      </w:r>
    </w:p>
    <w:bookmarkEnd w:id="25"/>
    <w:bookmarkStart w:id="26" w:name="innovation-and-continuous-improvement"/>
    <w:p>
      <w:pPr>
        <w:pStyle w:val="Heading2"/>
      </w:pPr>
      <w:r>
        <w:t xml:space="preserve">6. Innovation and Continuous Improvement</w:t>
      </w:r>
    </w:p>
    <w:p>
      <w:pPr>
        <w:pStyle w:val="FirstParagraph"/>
      </w:pPr>
      <w:r>
        <w:t xml:space="preserve">The aerospace industry is characterized by rapid technological advancements, and the engineer under review has shown a commendable commitment to staying at the forefront of these developments. They have actively participated in workshops, seminars, and training programs focused on emerging technologies such as electric propulsion and autonomous flight systems. Their innovative approach to problem-solving has led to the implementation of several process improvements that have enhanced project efficiency and reduced costs.</w:t>
      </w:r>
    </w:p>
    <w:bookmarkEnd w:id="26"/>
    <w:bookmarkStart w:id="27" w:name="areas-for-improvement"/>
    <w:p>
      <w:pPr>
        <w:pStyle w:val="Heading2"/>
      </w:pPr>
      <w:r>
        <w:t xml:space="preserve">7. Areas for Improvement</w:t>
      </w:r>
    </w:p>
    <w:p>
      <w:pPr>
        <w:pStyle w:val="FirstParagraph"/>
      </w:pPr>
      <w:r>
        <w:t xml:space="preserve">While the engineer has demonstrated strong overall performance, there are areas where further development could enhance their effectiveness. Specifically, expanding their experience in international project collaborations would provide valuable exposure to diverse engineering practices and regulatory environments. Additionally, increasing involvement in leadership roles within projects could further develop their strategic planning and team management skills.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Aerospace Engineer under review possesses the technical expertise, professional integrity, and collaborative spirit necessary to contribute significantly to the aerospace sector in Medellín, Colombia. Their work aligns well with the city’s vision of becoming a regional leader in aerospace innovation. It is recommended that the engineer continue to pursue advanced training opportunities and take on greater leadership responsibilities to further enhance their impact.</w:t>
      </w:r>
    </w:p>
    <w:p>
      <w:pPr>
        <w:pStyle w:val="BodyText"/>
      </w:pPr>
      <w:r>
        <w:t xml:space="preserve">This report serves as a formal acknowledgment of the engineer’s contributions and provides a foundation for ongoing professional development within the vibrant aerospace community of Medellín.</w:t>
      </w:r>
    </w:p>
    <w:bookmarkEnd w:id="28"/>
    <w:p>
      <w:pPr>
        <w:pStyle w:val="BodyText"/>
      </w:pPr>
      <w:r>
        <w:rPr>
          <w:bCs/>
          <w:b/>
        </w:rPr>
        <w:t xml:space="preserve">Prepared by:</w:t>
      </w:r>
    </w:p>
    <w:p>
      <w:pPr>
        <w:pStyle w:val="BodyText"/>
      </w:pPr>
      <w:r>
        <w:t xml:space="preserve">Senior Engineering Review Board</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Medellín, Colombia</dc:title>
  <dc:creator/>
  <dc:language>en</dc:language>
  <cp:keywords/>
  <dcterms:created xsi:type="dcterms:W3CDTF">2026-10-10T09:23:13Z</dcterms:created>
  <dcterms:modified xsi:type="dcterms:W3CDTF">2026-10-10T09:23:13Z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