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Aerospace</w:t>
      </w:r>
      <w:r>
        <w:t xml:space="preserve"> </w:t>
      </w:r>
      <w:r>
        <w:t xml:space="preserve">Engineer</w:t>
      </w:r>
      <w:r>
        <w:t xml:space="preserve"> </w:t>
      </w:r>
      <w:r>
        <w:t xml:space="preserve">-</w:t>
      </w:r>
      <w:r>
        <w:t xml:space="preserve"> </w:t>
      </w:r>
      <w:r>
        <w:t xml:space="preserve">Egypt</w:t>
      </w:r>
      <w:r>
        <w:t xml:space="preserve"> </w:t>
      </w:r>
      <w:r>
        <w:t xml:space="preserve">Cairo</w:t>
      </w:r>
    </w:p>
    <w:bookmarkStart w:id="20" w:name="peer-review-report"/>
    <w:p>
      <w:pPr>
        <w:pStyle w:val="Heading1"/>
      </w:pPr>
      <w:r>
        <w:t xml:space="preserve">Peer Review Report</w:t>
      </w:r>
    </w:p>
    <w:p>
      <w:pPr>
        <w:pStyle w:val="FirstParagraph"/>
      </w:pPr>
      <w:r>
        <w:t xml:space="preserve">Technical Evaluation of Aerospace Engineering Competencies</w:t>
      </w:r>
    </w:p>
    <w:p>
      <w:pPr>
        <w:pStyle w:val="BodyText"/>
      </w:pPr>
      <w:r>
        <w:rPr>
          <w:bCs/>
          <w:b/>
        </w:rPr>
        <w:t xml:space="preserve">Date:</w:t>
      </w:r>
      <w:r>
        <w:t xml:space="preserve"> </w:t>
      </w:r>
      <w:r>
        <w:t xml:space="preserve">October 24, 2023</w:t>
      </w:r>
      <w:r>
        <w:t xml:space="preserve"> </w:t>
      </w:r>
      <w:r>
        <w:rPr>
          <w:bCs/>
          <w:b/>
        </w:rPr>
        <w:t xml:space="preserve">Location:</w:t>
      </w:r>
      <w:r>
        <w:t xml:space="preserve"> </w:t>
      </w:r>
      <w:r>
        <w:t xml:space="preserve">Egypt Cairo</w:t>
      </w:r>
      <w:r>
        <w:t xml:space="preserve"> </w:t>
      </w:r>
      <w:r>
        <w:rPr>
          <w:bCs/>
          <w:b/>
        </w:rPr>
        <w:t xml:space="preserve">Reference ID:</w:t>
      </w:r>
      <w:r>
        <w:t xml:space="preserve"> </w:t>
      </w:r>
      <w:r>
        <w:t xml:space="preserve">AER-EGY-2023-089</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technical assessment of the professional capabilities, engineering judgment, and technical contributions of a candidate specializing as an</w:t>
      </w:r>
      <w:r>
        <w:t xml:space="preserve"> </w:t>
      </w:r>
      <w:r>
        <w:rPr>
          <w:bCs/>
          <w:b/>
        </w:rPr>
        <w:t xml:space="preserve">Aerospace Engineer</w:t>
      </w:r>
      <w:r>
        <w:t xml:space="preserve">. The evaluation was conducted within the context of the growing aerospace sector in</w:t>
      </w:r>
      <w:r>
        <w:t xml:space="preserve"> </w:t>
      </w:r>
      <w:r>
        <w:rPr>
          <w:bCs/>
          <w:b/>
        </w:rPr>
        <w:t xml:space="preserve">Egypt Cairo</w:t>
      </w:r>
      <w:r>
        <w:t xml:space="preserve">, a region increasingly recognized for its strategic importance in aviation maintenance, manufacturing, and research. The purpose of this review is to validate the engineer's adherence to international standards, their ability to navigate local regulatory frameworks, and their technical proficiency in complex aerospace systems.</w:t>
      </w:r>
    </w:p>
    <w:p>
      <w:pPr>
        <w:pStyle w:val="BodyText"/>
      </w:pPr>
      <w:r>
        <w:t xml:space="preserve">The review panel, consisting of senior engineers and industry experts based in Cairo, has analyzed the subject's portfolio, project history, and technical documentation. The findings indicate a high level of competence, particularly in aerodynamics and structural analysis, with specific relevance to the operational environment of the Middle East and North Africa (MENA) region.</w:t>
      </w:r>
    </w:p>
    <w:bookmarkEnd w:id="21"/>
    <w:bookmarkStart w:id="22" w:name="scope-of-review"/>
    <w:p>
      <w:pPr>
        <w:pStyle w:val="Heading2"/>
      </w:pPr>
      <w:r>
        <w:t xml:space="preserve">2. Scope of Review</w:t>
      </w:r>
    </w:p>
    <w:p>
      <w:pPr>
        <w:pStyle w:val="FirstParagraph"/>
      </w:pPr>
      <w:r>
        <w:t xml:space="preserve">This</w:t>
      </w:r>
      <w:r>
        <w:t xml:space="preserve"> </w:t>
      </w:r>
      <w:r>
        <w:rPr>
          <w:bCs/>
          <w:b/>
        </w:rPr>
        <w:t xml:space="preserve">Peer Review Report</w:t>
      </w:r>
      <w:r>
        <w:t xml:space="preserve"> </w:t>
      </w:r>
      <w:r>
        <w:t xml:space="preserve">focuses on the following key areas relevant to an</w:t>
      </w:r>
      <w:r>
        <w:t xml:space="preserve"> </w:t>
      </w:r>
      <w:r>
        <w:rPr>
          <w:bCs/>
          <w:b/>
        </w:rPr>
        <w:t xml:space="preserve">Aerospace Engineer</w:t>
      </w:r>
      <w:r>
        <w:t xml:space="preserve"> </w:t>
      </w:r>
      <w:r>
        <w:t xml:space="preserve">operating in</w:t>
      </w:r>
      <w:r>
        <w:t xml:space="preserve"> </w:t>
      </w:r>
      <w:r>
        <w:rPr>
          <w:bCs/>
          <w:b/>
        </w:rPr>
        <w:t xml:space="preserve">Egypt Cairo</w:t>
      </w:r>
      <w:r>
        <w:t xml:space="preserve">:</w:t>
      </w:r>
    </w:p>
    <w:p>
      <w:pPr>
        <w:numPr>
          <w:ilvl w:val="0"/>
          <w:numId w:val="1001"/>
        </w:numPr>
        <w:pStyle w:val="Compact"/>
      </w:pPr>
      <w:r>
        <w:rPr>
          <w:bCs/>
          <w:b/>
        </w:rPr>
        <w:t xml:space="preserve">Technical Proficiency:</w:t>
      </w:r>
      <w:r>
        <w:t xml:space="preserve"> </w:t>
      </w:r>
      <w:r>
        <w:t xml:space="preserve">Mastery of aerodynamics, propulsion, structures, and flight dynamics.</w:t>
      </w:r>
    </w:p>
    <w:p>
      <w:pPr>
        <w:numPr>
          <w:ilvl w:val="0"/>
          <w:numId w:val="1001"/>
        </w:numPr>
        <w:pStyle w:val="Compact"/>
      </w:pPr>
      <w:r>
        <w:rPr>
          <w:bCs/>
          <w:b/>
        </w:rPr>
        <w:t xml:space="preserve">Regulatory Compliance:</w:t>
      </w:r>
      <w:r>
        <w:t xml:space="preserve"> </w:t>
      </w:r>
      <w:r>
        <w:t xml:space="preserve">Adherence to Egyptian Civil Aviation Authority (ECAA) regulations and international standards such as EASA and FAA.</w:t>
      </w:r>
    </w:p>
    <w:p>
      <w:pPr>
        <w:numPr>
          <w:ilvl w:val="0"/>
          <w:numId w:val="1001"/>
        </w:numPr>
        <w:pStyle w:val="Compact"/>
      </w:pPr>
      <w:r>
        <w:rPr>
          <w:bCs/>
          <w:b/>
        </w:rPr>
        <w:t xml:space="preserve">Project Management:</w:t>
      </w:r>
      <w:r>
        <w:t xml:space="preserve"> </w:t>
      </w:r>
      <w:r>
        <w:t xml:space="preserve">Ability to lead engineering projects within the local industrial ecosystem.</w:t>
      </w:r>
    </w:p>
    <w:p>
      <w:pPr>
        <w:numPr>
          <w:ilvl w:val="0"/>
          <w:numId w:val="1001"/>
        </w:numPr>
        <w:pStyle w:val="Compact"/>
      </w:pPr>
      <w:r>
        <w:rPr>
          <w:bCs/>
          <w:b/>
        </w:rPr>
        <w:t xml:space="preserve">Innovation and Research:</w:t>
      </w:r>
      <w:r>
        <w:t xml:space="preserve"> </w:t>
      </w:r>
      <w:r>
        <w:t xml:space="preserve">Contributions to local aerospace initiatives and sustainability efforts.</w:t>
      </w:r>
    </w:p>
    <w:bookmarkEnd w:id="22"/>
    <w:bookmarkStart w:id="25" w:name="technical-competency-assessment"/>
    <w:p>
      <w:pPr>
        <w:pStyle w:val="Heading2"/>
      </w:pPr>
      <w:r>
        <w:t xml:space="preserve">3. Technical Competency Assessment</w:t>
      </w:r>
    </w:p>
    <w:bookmarkStart w:id="23" w:name="aerodynamics-and-structural-analysis"/>
    <w:p>
      <w:pPr>
        <w:pStyle w:val="Heading3"/>
      </w:pPr>
      <w:r>
        <w:t xml:space="preserve">3.1 Aerodynamics and Structural Analysis</w:t>
      </w:r>
    </w:p>
    <w:p>
      <w:pPr>
        <w:pStyle w:val="FirstParagraph"/>
      </w:pPr>
      <w:r>
        <w:t xml:space="preserve">The</w:t>
      </w:r>
      <w:r>
        <w:t xml:space="preserve"> </w:t>
      </w:r>
      <w:r>
        <w:rPr>
          <w:bCs/>
          <w:b/>
        </w:rPr>
        <w:t xml:space="preserve">Aerospace Engineer</w:t>
      </w:r>
      <w:r>
        <w:t xml:space="preserve"> </w:t>
      </w:r>
      <w:r>
        <w:t xml:space="preserve">under review has demonstrated exceptional skill in computational fluid dynamics (CFD) and finite element analysis (FEA). In the context of</w:t>
      </w:r>
      <w:r>
        <w:t xml:space="preserve"> </w:t>
      </w:r>
      <w:r>
        <w:rPr>
          <w:bCs/>
          <w:b/>
        </w:rPr>
        <w:t xml:space="preserve">Egypt Cairo</w:t>
      </w:r>
      <w:r>
        <w:t xml:space="preserve">, where environmental conditions such as high temperatures and sand/dust particulates can significantly impact aircraft performance, the engineer's work on thermal management systems and erosion-resistant materials is particularly noteworthy. Their analysis of airflow over wing structures under high-temperature gradients shows a deep understanding of the specific challenges faced by aircraft operating out of Cairo International Airport and other regional hubs.</w:t>
      </w:r>
    </w:p>
    <w:bookmarkEnd w:id="23"/>
    <w:bookmarkStart w:id="24" w:name="propulsion-systems"/>
    <w:p>
      <w:pPr>
        <w:pStyle w:val="Heading3"/>
      </w:pPr>
      <w:r>
        <w:t xml:space="preserve">3.2 Propulsion Systems</w:t>
      </w:r>
    </w:p>
    <w:p>
      <w:pPr>
        <w:pStyle w:val="FirstParagraph"/>
      </w:pPr>
      <w:r>
        <w:t xml:space="preserve">The review highlights the engineer's expertise in gas turbine propulsion. Given the strategic location of</w:t>
      </w:r>
      <w:r>
        <w:t xml:space="preserve"> </w:t>
      </w:r>
      <w:r>
        <w:rPr>
          <w:bCs/>
          <w:b/>
        </w:rPr>
        <w:t xml:space="preserve">Egypt Cairo</w:t>
      </w:r>
      <w:r>
        <w:t xml:space="preserve"> </w:t>
      </w:r>
      <w:r>
        <w:t xml:space="preserve">as a global transit hub, the efficiency and reliability of propulsion systems are paramount. The engineer's contributions to optimizing fuel efficiency and reducing emissions align with global sustainability goals and local environmental regulations. Their ability to diagnose complex propulsion issues and implement corrective measures reflects a high standard of engineering practice.</w:t>
      </w:r>
    </w:p>
    <w:bookmarkEnd w:id="24"/>
    <w:bookmarkEnd w:id="25"/>
    <w:bookmarkStart w:id="26" w:name="regulatory-and-operational-context"/>
    <w:p>
      <w:pPr>
        <w:pStyle w:val="Heading2"/>
      </w:pPr>
      <w:r>
        <w:t xml:space="preserve">4. Regulatory and Operational Context</w:t>
      </w:r>
    </w:p>
    <w:p>
      <w:pPr>
        <w:pStyle w:val="FirstParagraph"/>
      </w:pPr>
      <w:r>
        <w:t xml:space="preserve">A critical aspect of this</w:t>
      </w:r>
      <w:r>
        <w:t xml:space="preserve"> </w:t>
      </w:r>
      <w:r>
        <w:rPr>
          <w:bCs/>
          <w:b/>
        </w:rPr>
        <w:t xml:space="preserve">Peer Review Report</w:t>
      </w:r>
      <w:r>
        <w:t xml:space="preserve"> </w:t>
      </w:r>
      <w:r>
        <w:t xml:space="preserve">is the evaluation of the</w:t>
      </w:r>
      <w:r>
        <w:t xml:space="preserve"> </w:t>
      </w:r>
      <w:r>
        <w:rPr>
          <w:bCs/>
          <w:b/>
        </w:rPr>
        <w:t xml:space="preserve">Aerospace Engineer</w:t>
      </w:r>
      <w:r>
        <w:t xml:space="preserve">'s ability to operate within the regulatory framework of</w:t>
      </w:r>
      <w:r>
        <w:t xml:space="preserve"> </w:t>
      </w:r>
      <w:r>
        <w:rPr>
          <w:bCs/>
          <w:b/>
        </w:rPr>
        <w:t xml:space="preserve">Egypt Cairo</w:t>
      </w:r>
      <w:r>
        <w:t xml:space="preserve">. The engineer has shown a thorough understanding of the Egyptian Civil Aviation Authority (ECAA) requirements, ensuring that all designs and modifications comply with national safety standards. Furthermore, their familiarity with international certification processes facilitates collaboration with global aerospace partners, a key factor for the development of the local industry.</w:t>
      </w:r>
    </w:p>
    <w:p>
      <w:pPr>
        <w:pStyle w:val="BodyText"/>
      </w:pPr>
      <w:r>
        <w:rPr>
          <w:bCs/>
          <w:b/>
        </w:rPr>
        <w:t xml:space="preserve">Key Observation:</w:t>
      </w:r>
      <w:r>
        <w:t xml:space="preserve"> </w:t>
      </w:r>
      <w:r>
        <w:t xml:space="preserve">The engineer's proactive approach to regulatory compliance has streamlined project approvals and enhanced safety protocols, setting a benchmark for peers in the Cairo aerospace community.</w:t>
      </w:r>
    </w:p>
    <w:bookmarkEnd w:id="26"/>
    <w:bookmarkStart w:id="27" w:name="project-leadership-and-collaboration"/>
    <w:p>
      <w:pPr>
        <w:pStyle w:val="Heading2"/>
      </w:pPr>
      <w:r>
        <w:t xml:space="preserve">5. Project Leadership and Collaboration</w:t>
      </w:r>
    </w:p>
    <w:p>
      <w:pPr>
        <w:pStyle w:val="FirstParagraph"/>
      </w:pPr>
      <w:r>
        <w:t xml:space="preserve">The</w:t>
      </w:r>
      <w:r>
        <w:t xml:space="preserve"> </w:t>
      </w:r>
      <w:r>
        <w:rPr>
          <w:bCs/>
          <w:b/>
        </w:rPr>
        <w:t xml:space="preserve">Aerospace Engineer</w:t>
      </w:r>
      <w:r>
        <w:t xml:space="preserve"> </w:t>
      </w:r>
      <w:r>
        <w:t xml:space="preserve">has been instrumental in leading multidisciplinary teams on several high-profile projects in</w:t>
      </w:r>
      <w:r>
        <w:t xml:space="preserve"> </w:t>
      </w:r>
      <w:r>
        <w:rPr>
          <w:bCs/>
          <w:b/>
        </w:rPr>
        <w:t xml:space="preserve">Egypt Cairo</w:t>
      </w:r>
      <w:r>
        <w:t xml:space="preserve">. Their leadership style is characterized by clear communication, technical rigor, and a collaborative approach. The engineer has successfully managed projects involving aircraft maintenance, repair, and overhaul (MRO), as well as the development of unmanned aerial vehicles (UAVs) for local applications. Their ability to mentor junior engineers and foster a culture of continuous learning is highly valued within the local engineering community.</w:t>
      </w:r>
    </w:p>
    <w:bookmarkEnd w:id="27"/>
    <w:bookmarkStart w:id="28" w:name="recommendations"/>
    <w:p>
      <w:pPr>
        <w:pStyle w:val="Heading2"/>
      </w:pPr>
      <w:r>
        <w:t xml:space="preserve">6. Recommendations</w:t>
      </w:r>
    </w:p>
    <w:p>
      <w:pPr>
        <w:pStyle w:val="FirstParagraph"/>
      </w:pPr>
      <w:r>
        <w:t xml:space="preserve">Based on the findings of this</w:t>
      </w:r>
      <w:r>
        <w:t xml:space="preserve"> </w:t>
      </w:r>
      <w:r>
        <w:rPr>
          <w:bCs/>
          <w:b/>
        </w:rPr>
        <w:t xml:space="preserve">Peer Review Report</w:t>
      </w:r>
      <w:r>
        <w:t xml:space="preserve">, the following recommendations are made for the</w:t>
      </w:r>
      <w:r>
        <w:t xml:space="preserve"> </w:t>
      </w:r>
      <w:r>
        <w:rPr>
          <w:bCs/>
          <w:b/>
        </w:rPr>
        <w:t xml:space="preserve">Aerospace Engineer</w:t>
      </w:r>
      <w:r>
        <w:t xml:space="preserve">:</w:t>
      </w:r>
    </w:p>
    <w:p>
      <w:pPr>
        <w:numPr>
          <w:ilvl w:val="0"/>
          <w:numId w:val="1002"/>
        </w:numPr>
        <w:pStyle w:val="Compact"/>
      </w:pPr>
      <w:r>
        <w:rPr>
          <w:bCs/>
          <w:b/>
        </w:rPr>
        <w:t xml:space="preserve">Expand Research Initiatives:</w:t>
      </w:r>
      <w:r>
        <w:t xml:space="preserve"> </w:t>
      </w:r>
      <w:r>
        <w:t xml:space="preserve">Continue to focus on research related to environmental challenges specific to</w:t>
      </w:r>
      <w:r>
        <w:t xml:space="preserve"> </w:t>
      </w:r>
      <w:r>
        <w:rPr>
          <w:bCs/>
          <w:b/>
        </w:rPr>
        <w:t xml:space="preserve">Egypt Cairo</w:t>
      </w:r>
      <w:r>
        <w:t xml:space="preserve">, such as sand ingestion in engines and high-temperature material performance.</w:t>
      </w:r>
    </w:p>
    <w:p>
      <w:pPr>
        <w:numPr>
          <w:ilvl w:val="0"/>
          <w:numId w:val="1002"/>
        </w:numPr>
        <w:pStyle w:val="Compact"/>
      </w:pPr>
      <w:r>
        <w:rPr>
          <w:bCs/>
          <w:b/>
        </w:rPr>
        <w:t xml:space="preserve">Enhance Digital Integration:</w:t>
      </w:r>
      <w:r>
        <w:t xml:space="preserve"> </w:t>
      </w:r>
      <w:r>
        <w:t xml:space="preserve">Leverage digital twin technology and AI-driven analytics to further optimize aerospace systems and predictive maintenance strategies.</w:t>
      </w:r>
    </w:p>
    <w:p>
      <w:pPr>
        <w:numPr>
          <w:ilvl w:val="0"/>
          <w:numId w:val="1002"/>
        </w:numPr>
        <w:pStyle w:val="Compact"/>
      </w:pPr>
      <w:r>
        <w:rPr>
          <w:bCs/>
          <w:b/>
        </w:rPr>
        <w:t xml:space="preserve">Strengthen Industry-Academia Links:</w:t>
      </w:r>
      <w:r>
        <w:t xml:space="preserve"> </w:t>
      </w:r>
      <w:r>
        <w:t xml:space="preserve">Collaborate with local universities in Cairo to bridge the gap between theoretical knowledge and practical engineering applications, fostering the next generation of aerospace professionals.</w:t>
      </w:r>
    </w:p>
    <w:bookmarkEnd w:id="28"/>
    <w:bookmarkStart w:id="29" w:name="conclusion"/>
    <w:p>
      <w:pPr>
        <w:pStyle w:val="Heading2"/>
      </w:pPr>
      <w:r>
        <w:t xml:space="preserve">7. Conclusion</w:t>
      </w:r>
    </w:p>
    <w:p>
      <w:pPr>
        <w:pStyle w:val="FirstParagraph"/>
      </w:pPr>
      <w:r>
        <w:t xml:space="preserve">This</w:t>
      </w:r>
      <w:r>
        <w:t xml:space="preserve"> </w:t>
      </w:r>
      <w:r>
        <w:rPr>
          <w:bCs/>
          <w:b/>
        </w:rPr>
        <w:t xml:space="preserve">Peer Review Report</w:t>
      </w:r>
      <w:r>
        <w:t xml:space="preserve"> </w:t>
      </w:r>
      <w:r>
        <w:t xml:space="preserve">concludes that the</w:t>
      </w:r>
      <w:r>
        <w:t xml:space="preserve"> </w:t>
      </w:r>
      <w:r>
        <w:rPr>
          <w:bCs/>
          <w:b/>
        </w:rPr>
        <w:t xml:space="preserve">Aerospace Engineer</w:t>
      </w:r>
      <w:r>
        <w:t xml:space="preserve"> </w:t>
      </w:r>
      <w:r>
        <w:t xml:space="preserve">under review possesses the technical expertise, regulatory knowledge, and leadership qualities necessary to excel in the dynamic aerospace sector of</w:t>
      </w:r>
      <w:r>
        <w:t xml:space="preserve"> </w:t>
      </w:r>
      <w:r>
        <w:rPr>
          <w:bCs/>
          <w:b/>
        </w:rPr>
        <w:t xml:space="preserve">Egypt Cairo</w:t>
      </w:r>
      <w:r>
        <w:t xml:space="preserve">. Their contributions have not only advanced specific projects but have also elevated the standards of engineering practice within the region. The panel recommends full endorsement of their professional standing and encourages continued innovation and collaboration to support the growth of Egypt's aerospace industry.</w:t>
      </w:r>
    </w:p>
    <w:bookmarkEnd w:id="29"/>
    <w:p>
      <w:pPr>
        <w:pStyle w:val="BodyText"/>
      </w:pPr>
      <w:r>
        <w:rPr>
          <w:bCs/>
          <w:b/>
        </w:rPr>
        <w:t xml:space="preserve">Peer Review Panel:</w:t>
      </w:r>
      <w:r>
        <w:t xml:space="preserve"> </w:t>
      </w:r>
      <w:r>
        <w:t xml:space="preserve">Senior Aerospace Engineering Review Board</w:t>
      </w:r>
      <w:r>
        <w:br/>
      </w:r>
      <w:r>
        <w:rPr>
          <w:bCs/>
          <w:b/>
        </w:rPr>
        <w:t xml:space="preserve">Location:</w:t>
      </w:r>
      <w:r>
        <w:t xml:space="preserve"> </w:t>
      </w:r>
      <w:r>
        <w:t xml:space="preserve">Egypt Cairo</w:t>
      </w:r>
      <w:r>
        <w:br/>
      </w:r>
      <w:r>
        <w:rPr>
          <w:bCs/>
          <w:b/>
        </w:rPr>
        <w:t xml:space="preserve">Document Status:</w:t>
      </w:r>
      <w:r>
        <w:t xml:space="preserve"> </w:t>
      </w:r>
      <w:r>
        <w:t xml:space="preserve">Final</w:t>
      </w:r>
      <w:r>
        <w:br/>
      </w:r>
      <w:r>
        <w:rPr>
          <w:iCs/>
          <w:i/>
        </w:rPr>
        <w:t xml:space="preserve">This document is confidential and intended for professional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Aerospace Engineer - Egypt Cairo</dc:title>
  <dc:creator/>
  <dc:language>en</dc:language>
  <cp:keywords/>
  <dcterms:created xsi:type="dcterms:W3CDTF">2026-10-10T09:17:06Z</dcterms:created>
  <dcterms:modified xsi:type="dcterms:W3CDTF">2026-10-10T09:17:06Z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