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an Aerospace Engineer operating within the dynamic aerospace sector in Germany Berlin. The purpose of this review is to provide a comprehensive assessment of the engineer's contributions, adherence to industry standards, and alignment with the expectations of the aerospace industry in this prominent European hub.</w:t>
      </w:r>
    </w:p>
    <w:p>
      <w:pPr>
        <w:pStyle w:val="BodyText"/>
      </w:pPr>
      <w:r>
        <w:t xml:space="preserve">Germany Berlin has emerged as a significant center for aerospace innovation, hosting numerous research institutions, startups, and established companies. The Aerospace Engineer under review is expected to demonstrate a high level of proficiency in aerodynamics, propulsion systems, structural analysis, and other critical areas of aerospace engineering. This report aims to assess their performance in these domains while considering the unique challenges and opportunities presented by the Berlin aerospace ecosystem.</w:t>
      </w:r>
    </w:p>
    <w:bookmarkEnd w:id="21"/>
    <w:bookmarkStart w:id="22" w:name="technical-competence"/>
    <w:p>
      <w:pPr>
        <w:pStyle w:val="Heading2"/>
      </w:pPr>
      <w:r>
        <w:t xml:space="preserve">2. Technical Competence</w:t>
      </w:r>
    </w:p>
    <w:p>
      <w:pPr>
        <w:pStyle w:val="FirstParagraph"/>
      </w:pPr>
      <w:r>
        <w:t xml:space="preserve">The Aerospace Engineer has demonstrated a strong foundation in core technical areas essential to the aerospace industry. Their expertise in aerodynamics is particularly noteworthy, as evidenced by their contributions to optimizing airflow around aircraft components, which has resulted in improved fuel efficiency and reduced drag. This aligns with the growing emphasis on sustainability in the aerospace sector, a priority for many organizations in Germany Berlin.</w:t>
      </w:r>
    </w:p>
    <w:p>
      <w:pPr>
        <w:pStyle w:val="BodyText"/>
      </w:pPr>
      <w:r>
        <w:t xml:space="preserve">In the realm of propulsion systems, the engineer has shown proficiency in designing and analyzing advanced propulsion technologies, including hybrid-electric systems. This is especially relevant given the increasing focus on reducing carbon emissions in aviation. Their work in this area reflects a deep understanding of both theoretical principles and practical applications, which is crucial for driving innovation in the field.</w:t>
      </w:r>
    </w:p>
    <w:p>
      <w:pPr>
        <w:pStyle w:val="BodyText"/>
      </w:pPr>
      <w:r>
        <w:t xml:space="preserve">Structural analysis is another area where the Aerospace Engineer has excelled. They have utilized finite element analysis (FEA) tools to evaluate the integrity of aircraft structures under various loading conditions. Their ability to identify potential failure points and propose effective solutions has contributed to enhancing the safety and reliability of aerospace systems. This skill set is highly valued in Germany Berlin, where precision and safety are paramount in aerospace engineering.</w:t>
      </w:r>
    </w:p>
    <w:bookmarkEnd w:id="22"/>
    <w:bookmarkStart w:id="23" w:name="project-contributions"/>
    <w:p>
      <w:pPr>
        <w:pStyle w:val="Heading2"/>
      </w:pPr>
      <w:r>
        <w:t xml:space="preserve">3. Project Contributions</w:t>
      </w:r>
    </w:p>
    <w:p>
      <w:pPr>
        <w:pStyle w:val="FirstParagraph"/>
      </w:pPr>
      <w:r>
        <w:t xml:space="preserve">The Aerospace Engineer has been actively involved in several key projects that align with the strategic goals of their organization. One notable project involved the development of a lightweight composite material for use in aircraft fuselages. The engineer's role in selecting appropriate materials and conducting rigorous testing was instrumental in achieving the desired weight reduction without compromising structural integrity. This project exemplifies their ability to balance innovation with practical constraints, a critical skill in the competitive aerospace industry.</w:t>
      </w:r>
    </w:p>
    <w:p>
      <w:pPr>
        <w:pStyle w:val="BodyText"/>
      </w:pPr>
      <w:r>
        <w:t xml:space="preserve">Another significant contribution was their involvement in a collaborative research initiative focused on autonomous flight systems. Working alongside multidisciplinary teams in Germany Berlin, the engineer provided valuable insights into the integration of advanced sensors and control algorithms. Their ability to communicate complex technical concepts to non-engineering stakeholders facilitated smoother project execution and fostered stronger collaboration among team members.</w:t>
      </w:r>
    </w:p>
    <w:bookmarkEnd w:id="23"/>
    <w:bookmarkStart w:id="24" w:name="adherence-to-standards-and-regulations"/>
    <w:p>
      <w:pPr>
        <w:pStyle w:val="Heading2"/>
      </w:pPr>
      <w:r>
        <w:t xml:space="preserve">4. Adherence to Standards and Regulations</w:t>
      </w:r>
    </w:p>
    <w:p>
      <w:pPr>
        <w:pStyle w:val="FirstParagraph"/>
      </w:pPr>
      <w:r>
        <w:t xml:space="preserve">Compliance with industry standards and regulatory requirements is a cornerstone of aerospace engineering, and the Aerospace Engineer under review has consistently demonstrated a commitment to this principle. They have ensured that all designs and analyses adhere to the guidelines set forth by organizations such as the European Union Aviation Safety Agency (EASA) and the German Aerospace Center (DLR). This attention to detail is particularly important in Germany Berlin, where regulatory frameworks are stringent and non-compliance can have significant consequences.</w:t>
      </w:r>
    </w:p>
    <w:p>
      <w:pPr>
        <w:pStyle w:val="BodyText"/>
      </w:pPr>
      <w:r>
        <w:t xml:space="preserve">Furthermore, the engineer has stayed updated on emerging regulations related to environmental sustainability and noise reduction. By incorporating these considerations into their work, they have helped their organization maintain its competitive edge while contributing to broader societal goals.</w:t>
      </w:r>
    </w:p>
    <w:bookmarkEnd w:id="24"/>
    <w:bookmarkStart w:id="25" w:name="areas-for-improvement"/>
    <w:p>
      <w:pPr>
        <w:pStyle w:val="Heading2"/>
      </w:pPr>
      <w:r>
        <w:t xml:space="preserve">5. Areas for Improvement</w:t>
      </w:r>
    </w:p>
    <w:p>
      <w:pPr>
        <w:pStyle w:val="FirstParagraph"/>
      </w:pPr>
      <w:r>
        <w:t xml:space="preserve">While the Aerospace Engineer has performed admirably in many areas, there are opportunities for growth. One area that could benefit from improvement is their engagement with emerging technologies such as artificial intelligence (AI) and machine learning (ML). While they have a solid understanding of traditional engineering methods, incorporating AI-driven tools into their workflow could enhance their ability to analyze large datasets and optimize designs more efficiently.</w:t>
      </w:r>
    </w:p>
    <w:p>
      <w:pPr>
        <w:pStyle w:val="BodyText"/>
      </w:pPr>
      <w:r>
        <w:t xml:space="preserve">Additionally, the engineer could further develop their leadership skills by taking on more responsibility in mentoring junior engineers and leading cross-functional teams. This would not only benefit their personal growth but also contribute to building a stronger engineering culture within their organization.</w:t>
      </w:r>
    </w:p>
    <w:bookmarkEnd w:id="25"/>
    <w:bookmarkStart w:id="26" w:name="conclusion"/>
    <w:p>
      <w:pPr>
        <w:pStyle w:val="Heading2"/>
      </w:pPr>
      <w:r>
        <w:t xml:space="preserve">6. Conclusion</w:t>
      </w:r>
    </w:p>
    <w:p>
      <w:pPr>
        <w:pStyle w:val="FirstParagraph"/>
      </w:pPr>
      <w:r>
        <w:t xml:space="preserve">In conclusion, the Aerospace Engineer has demonstrated a high level of technical competence, project management skills, and adherence to industry standards. Their contributions to key projects in Germany Berlin have been significant, and their commitment to innovation and sustainability aligns well with the priorities of the aerospace sector. With continued focus on emerging technologies and leadership development, they are well-positioned to make even greater contributions to the field.</w:t>
      </w:r>
    </w:p>
    <w:p>
      <w:pPr>
        <w:pStyle w:val="BodyText"/>
      </w:pPr>
      <w:r>
        <w:t xml:space="preserve">This Peer Review Report serves as a testament to their capabilities and provides a roadmap for future growth. It is recommended that the engineer be recognized for their achievements and supported in their efforts to further enhance their skills and expertise.</w:t>
      </w:r>
    </w:p>
    <w:bookmarkEnd w:id="26"/>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2026-10-10T06:26:50Z</dcterms:created>
  <dcterms:modified xsi:type="dcterms:W3CDTF">2026-10-10T06:26:50Z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