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Contributions</w:t>
      </w:r>
    </w:p>
    <w:p>
      <w:pPr>
        <w:pStyle w:val="BodyText"/>
      </w:pPr>
      <w:r>
        <w:rPr>
          <w:bCs/>
          <w:b/>
        </w:rPr>
        <w:t xml:space="preserve">Role:</w:t>
      </w:r>
      <w:r>
        <w:t xml:space="preserve"> </w:t>
      </w:r>
      <w:r>
        <w:t xml:space="preserve">Aerospace Engineer</w:t>
      </w:r>
    </w:p>
    <w:p>
      <w:pPr>
        <w:pStyle w:val="BodyText"/>
      </w:pPr>
      <w:r>
        <w:rPr>
          <w:bCs/>
          <w:b/>
        </w:rPr>
        <w:t xml:space="preserve">Location:</w:t>
      </w:r>
      <w:r>
        <w:t xml:space="preserve"> </w:t>
      </w:r>
      <w:r>
        <w:t xml:space="preserve">Milan, Italy</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expertise, and collaborative contributions of the subject Aerospace Engineer within the context of ongoing aerospace projects in Milan, Italy. The review is conducted in accordance with international aerospace engineering standards, including those established by the International Organization for Standardization (ISO) and the European Union Aviation Safety Agency (EASA). The purpose of this document is to provide a comprehensive assessment of the engineer’s capabilities, adherence to safety protocols, innovation in design, and alignment with the strategic objectives of the organization.</w:t>
      </w:r>
    </w:p>
    <w:p>
      <w:pPr>
        <w:pStyle w:val="BodyText"/>
      </w:pPr>
      <w:r>
        <w:t xml:space="preserve">Milan, as a growing hub for aerospace innovation in Europe, demands a high level of technical proficiency and regulatory compliance. This report reflects the expectations and standards relevant to the Italian aerospace industry, particularly in the areas of aircraft design, propulsion systems, and advanced materials.</w:t>
      </w:r>
    </w:p>
    <w:bookmarkEnd w:id="21"/>
    <w:bookmarkStart w:id="25" w:name="technical-competence"/>
    <w:p>
      <w:pPr>
        <w:pStyle w:val="Heading2"/>
      </w:pPr>
      <w:r>
        <w:t xml:space="preserve">2. Technical Competence</w:t>
      </w:r>
    </w:p>
    <w:bookmarkStart w:id="22" w:name="design-and-analysis"/>
    <w:p>
      <w:pPr>
        <w:pStyle w:val="Heading3"/>
      </w:pPr>
      <w:r>
        <w:t xml:space="preserve">2.1 Design and Analysis</w:t>
      </w:r>
    </w:p>
    <w:p>
      <w:pPr>
        <w:pStyle w:val="FirstParagraph"/>
      </w:pPr>
      <w:r>
        <w:t xml:space="preserve">The Aerospace Engineer has demonstrated a strong command of aerodynamic principles, structural analysis, and systems integration. Their work on the recent winglet optimization project for a regional aircraft showcased advanced use of computational fluid dynamics (CFD) and finite element analysis (FEA). The engineer’s ability to translate complex simulation data into actionable design improvements was particularly noteworthy.</w:t>
      </w:r>
    </w:p>
    <w:bookmarkEnd w:id="22"/>
    <w:bookmarkStart w:id="23" w:name="regulatory-compliance"/>
    <w:p>
      <w:pPr>
        <w:pStyle w:val="Heading3"/>
      </w:pPr>
      <w:r>
        <w:t xml:space="preserve">2.2 Regulatory Compliance</w:t>
      </w:r>
    </w:p>
    <w:p>
      <w:pPr>
        <w:pStyle w:val="FirstParagraph"/>
      </w:pPr>
      <w:r>
        <w:t xml:space="preserve">Compliance with EASA regulations and Italian aviation standards is critical in this role. The engineer has consistently ensured that all design modifications and system upgrades meet the necessary certification requirements. Their documentation practices are thorough, and they have shown a clear understanding of the regulatory landscape in Italy and the broader European market.</w:t>
      </w:r>
    </w:p>
    <w:bookmarkEnd w:id="23"/>
    <w:bookmarkStart w:id="24" w:name="use-of-technology-and-tools"/>
    <w:p>
      <w:pPr>
        <w:pStyle w:val="Heading3"/>
      </w:pPr>
      <w:r>
        <w:t xml:space="preserve">2.3 Use of Technology and Tools</w:t>
      </w:r>
    </w:p>
    <w:p>
      <w:pPr>
        <w:pStyle w:val="FirstParagraph"/>
      </w:pPr>
      <w:r>
        <w:t xml:space="preserve">The engineer is proficient in industry-standard software such as CATIA, ANSYS, and MATLAB. Their ability to leverage these tools for rapid prototyping and performance validation has contributed to the efficiency of the development cycle. Additionally, their familiarity with emerging technologies, including additive manufacturing and digital twin simulations, positions them as a forward-thinking member of the team.</w:t>
      </w:r>
    </w:p>
    <w:bookmarkEnd w:id="24"/>
    <w:bookmarkEnd w:id="25"/>
    <w:bookmarkStart w:id="26" w:name="project-contributions-and-innovation"/>
    <w:p>
      <w:pPr>
        <w:pStyle w:val="Heading2"/>
      </w:pPr>
      <w:r>
        <w:t xml:space="preserve">3. Project Contributions and Innovation</w:t>
      </w:r>
    </w:p>
    <w:p>
      <w:pPr>
        <w:pStyle w:val="FirstParagraph"/>
      </w:pPr>
      <w:r>
        <w:t xml:space="preserve">Over the past review period, the Aerospace Engineer has been instrumental in several key projects based in Milan. Notably, their leadership in the lightweight composite structure initiative resulted in a 12% reduction in component weight without compromising structural integrity. This achievement not only enhanced fuel efficiency but also aligned with the organization’s sustainability goals.</w:t>
      </w:r>
    </w:p>
    <w:p>
      <w:pPr>
        <w:pStyle w:val="BodyText"/>
      </w:pPr>
      <w:r>
        <w:t xml:space="preserve">The engineer’s innovative approach to problem-solving was evident during the troubleshooting of a propulsion system anomaly. By proposing a novel diagnostic method, they reduced downtime by 30%, demonstrating both technical acumen and practical ingenuity.</w:t>
      </w:r>
    </w:p>
    <w:bookmarkEnd w:id="26"/>
    <w:bookmarkStart w:id="27" w:name="collaboration-and-communication"/>
    <w:p>
      <w:pPr>
        <w:pStyle w:val="Heading2"/>
      </w:pPr>
      <w:r>
        <w:t xml:space="preserve">4. Collaboration and Communication</w:t>
      </w:r>
    </w:p>
    <w:p>
      <w:pPr>
        <w:pStyle w:val="FirstParagraph"/>
      </w:pPr>
      <w:r>
        <w:t xml:space="preserve">Effective collaboration is essential in the multidisciplinary environment of aerospace engineering. The subject has consistently worked well with cross-functional teams, including aerodynamics, propulsion, and avionics specialists. Their ability to communicate complex technical concepts clearly to both engineering and non-engineering stakeholders has facilitated smoother project execution.</w:t>
      </w:r>
    </w:p>
    <w:p>
      <w:pPr>
        <w:pStyle w:val="BodyText"/>
      </w:pPr>
      <w:r>
        <w:t xml:space="preserve">In the context of Milan’s collaborative aerospace ecosystem, the engineer has also engaged positively with external partners and research institutions, contributing to knowledge exchange and joint development efforts.</w:t>
      </w:r>
    </w:p>
    <w:bookmarkEnd w:id="27"/>
    <w:bookmarkStart w:id="28" w:name="safety-and-quality-assurance"/>
    <w:p>
      <w:pPr>
        <w:pStyle w:val="Heading2"/>
      </w:pPr>
      <w:r>
        <w:t xml:space="preserve">5. Safety and Quality Assurance</w:t>
      </w:r>
    </w:p>
    <w:p>
      <w:pPr>
        <w:pStyle w:val="FirstParagraph"/>
      </w:pPr>
      <w:r>
        <w:t xml:space="preserve">Safety is paramount in aerospace engineering. The engineer has adhered strictly to all safety protocols and quality assurance procedures. Their proactive identification of potential risks during the design phase has prevented several issues from escalating into critical failures. Furthermore, their participation in internal audits and safety reviews has reinforced a culture of continuous improvement within the team.</w:t>
      </w:r>
    </w:p>
    <w:bookmarkEnd w:id="28"/>
    <w:bookmarkStart w:id="29" w:name="areas-for-improvement"/>
    <w:p>
      <w:pPr>
        <w:pStyle w:val="Heading2"/>
      </w:pPr>
      <w:r>
        <w:t xml:space="preserve">6. Areas for Improvement</w:t>
      </w:r>
    </w:p>
    <w:p>
      <w:pPr>
        <w:pStyle w:val="FirstParagraph"/>
      </w:pPr>
      <w:r>
        <w:t xml:space="preserve">While the Aerospace Engineer’s performance is commendable, there are areas where further development could enhance their effectiveness:</w:t>
      </w:r>
    </w:p>
    <w:p>
      <w:pPr>
        <w:numPr>
          <w:ilvl w:val="0"/>
          <w:numId w:val="1001"/>
        </w:numPr>
        <w:pStyle w:val="Compact"/>
      </w:pPr>
      <w:r>
        <w:rPr>
          <w:bCs/>
          <w:b/>
        </w:rPr>
        <w:t xml:space="preserve">Project Management Skills:</w:t>
      </w:r>
      <w:r>
        <w:t xml:space="preserve"> </w:t>
      </w:r>
      <w:r>
        <w:t xml:space="preserve">Enhancing formal project management training could improve their ability to lead larger, more complex initiatives.</w:t>
      </w:r>
    </w:p>
    <w:p>
      <w:pPr>
        <w:numPr>
          <w:ilvl w:val="0"/>
          <w:numId w:val="1001"/>
        </w:numPr>
        <w:pStyle w:val="Compact"/>
      </w:pPr>
      <w:r>
        <w:rPr>
          <w:bCs/>
          <w:b/>
        </w:rPr>
        <w:t xml:space="preserve">Language Proficiency:</w:t>
      </w:r>
      <w:r>
        <w:t xml:space="preserve"> </w:t>
      </w:r>
      <w:r>
        <w:t xml:space="preserve">While English is the primary language of technical communication, improving Italian language skills could facilitate better integration with local stakeholders and regulatory bodies in Milan.</w:t>
      </w:r>
    </w:p>
    <w:p>
      <w:pPr>
        <w:numPr>
          <w:ilvl w:val="0"/>
          <w:numId w:val="1001"/>
        </w:numPr>
        <w:pStyle w:val="Compact"/>
      </w:pPr>
      <w:r>
        <w:rPr>
          <w:bCs/>
          <w:b/>
        </w:rPr>
        <w:t xml:space="preserve">Advanced Certification:</w:t>
      </w:r>
      <w:r>
        <w:t xml:space="preserve"> </w:t>
      </w:r>
      <w:r>
        <w:t xml:space="preserve">Pursuing additional certifications in emerging areas such as electric propulsion or autonomous systems would further strengthen their expertise.</w:t>
      </w:r>
    </w:p>
    <w:bookmarkEnd w:id="29"/>
    <w:bookmarkStart w:id="30" w:name="conclusion"/>
    <w:p>
      <w:pPr>
        <w:pStyle w:val="Heading2"/>
      </w:pPr>
      <w:r>
        <w:t xml:space="preserve">7. Conclusion</w:t>
      </w:r>
    </w:p>
    <w:p>
      <w:pPr>
        <w:pStyle w:val="FirstParagraph"/>
      </w:pPr>
      <w:r>
        <w:t xml:space="preserve">In summary, the Aerospace Engineer under review has demonstrated exceptional technical competence, a strong commitment to safety and quality, and a collaborative spirit that aligns well with the demands of the aerospace industry in Milan, Italy. Their contributions have been significant and impactful, and with continued professional development, they are well-positioned to take on greater responsibilities and lead future innovations in the field.</w:t>
      </w:r>
    </w:p>
    <w:p>
      <w:pPr>
        <w:pStyle w:val="BodyText"/>
      </w:pPr>
      <w:r>
        <w:t xml:space="preserve">This Peer Review Report serves as a formal acknowledgment of their achievements and provides a roadmap for ongoing growth and excellence.</w:t>
      </w:r>
    </w:p>
    <w:bookmarkEnd w:id="30"/>
    <w:p>
      <w:pPr>
        <w:pStyle w:val="BodyText"/>
      </w:pPr>
      <w:r>
        <w:rPr>
          <w:bCs/>
          <w:b/>
        </w:rPr>
        <w:t xml:space="preserve">Prepared by:</w:t>
      </w:r>
    </w:p>
    <w:p>
      <w:pPr>
        <w:pStyle w:val="BodyText"/>
      </w:pPr>
      <w:r>
        <w:t xml:space="preserve">Dr. Elena Rossi</w:t>
      </w:r>
    </w:p>
    <w:p>
      <w:pPr>
        <w:pStyle w:val="BodyText"/>
      </w:pPr>
      <w:r>
        <w:t xml:space="preserve">Senior Aerospace Engineer</w:t>
      </w:r>
    </w:p>
    <w:p>
      <w:pPr>
        <w:pStyle w:val="BodyText"/>
      </w:pPr>
      <w:r>
        <w:t xml:space="preserve">Milan Aerospace Research Center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Milan, Italy</dc:title>
  <dc:creator/>
  <dc:language>en</dc:language>
  <cp:keywords/>
  <dcterms:created xsi:type="dcterms:W3CDTF">2026-10-10T07:35:28Z</dcterms:created>
  <dcterms:modified xsi:type="dcterms:W3CDTF">2026-10-10T07:35:28Z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