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Subject Role:</w:t>
      </w:r>
      <w:r>
        <w:t xml:space="preserve"> </w:t>
      </w:r>
      <w:r>
        <w:t xml:space="preserve">Aerospace Engineer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Review Period:</w:t>
      </w:r>
      <w:r>
        <w:t xml:space="preserve"> </w:t>
      </w:r>
      <w:r>
        <w:t xml:space="preserve">Q3 2023 - Q3 2024</w:t>
      </w:r>
    </w:p>
    <w:p>
      <w:pPr>
        <w:pStyle w:val="BodyText"/>
      </w:pPr>
      <w:r>
        <w:rPr>
          <w:bCs/>
          <w:b/>
        </w:rPr>
        <w:t xml:space="preserve">Reviewer Name:</w:t>
      </w:r>
      <w:r>
        <w:t xml:space="preserve"> </w:t>
      </w:r>
      <w:r>
        <w:t xml:space="preserve">Dr. Ahmed Benali (Senior Principal Engineer)</w:t>
      </w:r>
    </w:p>
    <w:p>
      <w:pPr>
        <w:pStyle w:val="BodyText"/>
      </w:pPr>
      <w:r>
        <w:rPr>
          <w:bCs/>
          <w:b/>
        </w:rPr>
        <w:t xml:space="preserve">Department:</w:t>
      </w:r>
      <w:r>
        <w:t xml:space="preserve"> </w:t>
      </w:r>
      <w:r>
        <w:t xml:space="preserve">Advanced Propulsion &amp; Systems Integration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project contributions of the designated</w:t>
      </w:r>
      <w:r>
        <w:t xml:space="preserve"> </w:t>
      </w:r>
      <w:r>
        <w:rPr>
          <w:bCs/>
          <w:b/>
        </w:rPr>
        <w:t xml:space="preserve">Aerospace Engineer</w:t>
      </w:r>
      <w:r>
        <w:t xml:space="preserve"> </w:t>
      </w:r>
      <w:r>
        <w:t xml:space="preserve">operating within the industrial hub of</w:t>
      </w:r>
      <w:r>
        <w:t xml:space="preserve"> </w:t>
      </w:r>
      <w:r>
        <w:rPr>
          <w:bCs/>
          <w:b/>
        </w:rPr>
        <w:t xml:space="preserve">Morocco Casablanca</w:t>
      </w:r>
      <w:r>
        <w:t xml:space="preserve">. The review focuses on the engineer's ability to navigate the complex regulatory and technical landscape of the Moroccan aerospace sector, which has seen significant growth in recent years. The subject has demonstrated a high level of proficiency in aerodynamic analysis, structural integrity testing, and systems integration, aligning well with the strategic goals of our organization in the Casablanca Aviation City (CASA) ecosystem.</w:t>
      </w:r>
    </w:p>
    <w:bookmarkEnd w:id="21"/>
    <w:bookmarkStart w:id="22" w:name="Xa95239de210ff6a0228e9cfd7f9d098561a47b8"/>
    <w:p>
      <w:pPr>
        <w:pStyle w:val="Heading2"/>
      </w:pPr>
      <w:r>
        <w:t xml:space="preserve">2. Technical Competency and Engineering Rigor</w:t>
      </w:r>
    </w:p>
    <w:p>
      <w:pPr>
        <w:pStyle w:val="FirstParagraph"/>
      </w:pPr>
      <w:r>
        <w:t xml:space="preserve">As an</w:t>
      </w:r>
      <w:r>
        <w:t xml:space="preserve"> </w:t>
      </w:r>
      <w:r>
        <w:rPr>
          <w:bCs/>
          <w:b/>
        </w:rPr>
        <w:t xml:space="preserve">Aerospace Engineer</w:t>
      </w:r>
      <w:r>
        <w:t xml:space="preserve">, the subject is expected to maintain strict adherence to international safety standards while optimizing performance metrics. During this review period, the engineer exhibited exceptional skill in utilizing computational fluid dynamics (CFD) software to model airflow over composite structures. This technical capability is crucial for our operations in</w:t>
      </w:r>
      <w:r>
        <w:t xml:space="preserve"> </w:t>
      </w:r>
      <w:r>
        <w:rPr>
          <w:bCs/>
          <w:b/>
        </w:rPr>
        <w:t xml:space="preserve">Morocco Casablanca</w:t>
      </w:r>
      <w:r>
        <w:t xml:space="preserve">, where we serve as a key subcontractor for major European and American aerospace OEMs.</w:t>
      </w:r>
    </w:p>
    <w:p>
      <w:pPr>
        <w:pStyle w:val="BodyText"/>
      </w:pPr>
      <w:r>
        <w:t xml:space="preserve">The engineer successfully led a sub-team in redesigning a winglet component, resulting in a 4% reduction in drag coefficient. This achievement not only highlights their technical depth but also their understanding of the economic pressures faced by aerospace manufacturers in the region. Furthermore, their familiarity with AS9100 quality management systems ensures that all deliverables meet the rigorous requirements expected by global clients sourcing from the Casablanca industrial zone.</w:t>
      </w:r>
    </w:p>
    <w:bookmarkEnd w:id="22"/>
    <w:bookmarkStart w:id="23" w:name="X4fc68d315903e97fbabc1fedaf713e2e8fe30c1"/>
    <w:p>
      <w:pPr>
        <w:pStyle w:val="Heading2"/>
      </w:pPr>
      <w:r>
        <w:t xml:space="preserve">3. Project Management and Operational Efficiency</w:t>
      </w:r>
    </w:p>
    <w:p>
      <w:pPr>
        <w:pStyle w:val="FirstParagraph"/>
      </w:pPr>
      <w:r>
        <w:t xml:space="preserve">The aerospace industry in</w:t>
      </w:r>
      <w:r>
        <w:t xml:space="preserve"> </w:t>
      </w:r>
      <w:r>
        <w:rPr>
          <w:bCs/>
          <w:b/>
        </w:rPr>
        <w:t xml:space="preserve">Morocco Casablanca</w:t>
      </w:r>
      <w:r>
        <w:t xml:space="preserve"> </w:t>
      </w:r>
      <w:r>
        <w:t xml:space="preserve">is characterized by tight deadlines and complex supply chain logistics. This</w:t>
      </w:r>
      <w:r>
        <w:t xml:space="preserve"> </w:t>
      </w:r>
      <w:r>
        <w:rPr>
          <w:bCs/>
          <w:b/>
        </w:rPr>
        <w:t xml:space="preserve">Peer Review Report</w:t>
      </w:r>
      <w:r>
        <w:t xml:space="preserve"> </w:t>
      </w:r>
      <w:r>
        <w:t xml:space="preserve">notes that the</w:t>
      </w:r>
      <w:r>
        <w:t xml:space="preserve"> </w:t>
      </w:r>
      <w:r>
        <w:rPr>
          <w:bCs/>
          <w:b/>
        </w:rPr>
        <w:t xml:space="preserve">Aerospace Engineer</w:t>
      </w:r>
      <w:r>
        <w:t xml:space="preserve"> </w:t>
      </w:r>
      <w:r>
        <w:t xml:space="preserve">has shown remarkable aptitude in project management. They effectively coordinated between local suppliers in the Greater Casablanca region and international stakeholders, ensuring that material procurement delays did not impact the critical path of the project.</w:t>
      </w:r>
    </w:p>
    <w:p>
      <w:pPr>
        <w:pStyle w:val="BodyText"/>
      </w:pPr>
      <w:r>
        <w:t xml:space="preserve">Their ability to manage cross-functional teams, including avionics specialists and manufacturing technicians, has streamlined the prototyping phase. By implementing a more agile workflow adapted to the local working culture, the engineer reduced the iteration time for design reviews by 15%. This operational efficiency is vital for maintaining our competitive edge in the North African aerospace market.</w:t>
      </w:r>
    </w:p>
    <w:bookmarkEnd w:id="23"/>
    <w:bookmarkStart w:id="24" w:name="innovation-and-adaptability"/>
    <w:p>
      <w:pPr>
        <w:pStyle w:val="Heading2"/>
      </w:pPr>
      <w:r>
        <w:t xml:space="preserve">4. Innovation and Adaptability</w:t>
      </w:r>
    </w:p>
    <w:p>
      <w:pPr>
        <w:pStyle w:val="FirstParagraph"/>
      </w:pPr>
      <w:r>
        <w:t xml:space="preserve">Innovation is a core requirement for any modern</w:t>
      </w:r>
      <w:r>
        <w:t xml:space="preserve"> </w:t>
      </w:r>
      <w:r>
        <w:rPr>
          <w:bCs/>
          <w:b/>
        </w:rPr>
        <w:t xml:space="preserve">Aerospace Engineer</w:t>
      </w:r>
      <w:r>
        <w:t xml:space="preserve">. The subject has actively contributed to the adoption of additive manufacturing techniques for producing lightweight brackets and fixtures. This initiative aligns with the broader industrial strategy of</w:t>
      </w:r>
      <w:r>
        <w:t xml:space="preserve"> </w:t>
      </w:r>
      <w:r>
        <w:rPr>
          <w:bCs/>
          <w:b/>
        </w:rPr>
        <w:t xml:space="preserve">Morocco Casablanca</w:t>
      </w:r>
      <w:r>
        <w:t xml:space="preserve"> </w:t>
      </w:r>
      <w:r>
        <w:t xml:space="preserve">to become a center for advanced manufacturing technologies.</w:t>
      </w:r>
    </w:p>
    <w:p>
      <w:pPr>
        <w:pStyle w:val="BodyText"/>
      </w:pPr>
      <w:r>
        <w:t xml:space="preserve">Additionally, the engineer demonstrated adaptability when faced with unexpected supply chain disruptions affecting carbon fiber imports. They quickly identified alternative local materials that met the necessary tensile strength requirements, showcasing a pragmatic approach to problem-solving that is highly valued in our regional context. This flexibility ensures that our projects remain resilient against external market fluctuations.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in a multicultural environment like</w:t>
      </w:r>
      <w:r>
        <w:t xml:space="preserve"> </w:t>
      </w:r>
      <w:r>
        <w:rPr>
          <w:bCs/>
          <w:b/>
        </w:rPr>
        <w:t xml:space="preserve">Morocco Casablanca</w:t>
      </w:r>
      <w:r>
        <w:t xml:space="preserve">, where teams often comprise local talent and international expatriates. This</w:t>
      </w:r>
      <w:r>
        <w:t xml:space="preserve"> </w:t>
      </w:r>
      <w:r>
        <w:rPr>
          <w:bCs/>
          <w:b/>
        </w:rPr>
        <w:t xml:space="preserve">Peer Review Report</w:t>
      </w:r>
      <w:r>
        <w:t xml:space="preserve"> </w:t>
      </w:r>
      <w:r>
        <w:t xml:space="preserve">highlights the</w:t>
      </w:r>
      <w:r>
        <w:t xml:space="preserve"> </w:t>
      </w:r>
      <w:r>
        <w:rPr>
          <w:bCs/>
          <w:b/>
        </w:rPr>
        <w:t xml:space="preserve">Aerospace Engineer</w:t>
      </w:r>
      <w:r>
        <w:t xml:space="preserve">'s strong communication skills. They are proficient in both French and English, the primary languages of business and engineering in the region, which facilitates seamless collaboration with clients from France, Germany, and the United States.</w:t>
      </w:r>
    </w:p>
    <w:p>
      <w:pPr>
        <w:pStyle w:val="BodyText"/>
      </w:pPr>
      <w:r>
        <w:t xml:space="preserve">The engineer regularly conducts technical workshops for junior staff, fostering a culture of continuous learning within the department. Their mentorship has been instrumental in upskilling local engineers, contributing to the development of a robust talent pool in the Casablanca aerospace sector. Their ability to translate complex technical data into clear, actionable insights for non-technical stakeholders has also been noted as a significant strength.</w:t>
      </w:r>
    </w:p>
    <w:bookmarkEnd w:id="25"/>
    <w:bookmarkStart w:id="26"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Aerospace Engineer</w:t>
      </w:r>
      <w:r>
        <w:t xml:space="preserve"> </w:t>
      </w:r>
      <w:r>
        <w:t xml:space="preserve">is commendable, there are areas for further growth. To enhance their strategic value to the organization in</w:t>
      </w:r>
      <w:r>
        <w:t xml:space="preserve"> </w:t>
      </w:r>
      <w:r>
        <w:rPr>
          <w:bCs/>
          <w:b/>
        </w:rPr>
        <w:t xml:space="preserve">Morocco Casablanca</w:t>
      </w:r>
      <w:r>
        <w:t xml:space="preserve">, it is recommended that they pursue advanced certification in sustainable aviation fuels (SAF) and green aerospace technologies. As the global industry shifts towards decarbonization, expertise in this area will be increasingly critical.</w:t>
      </w:r>
    </w:p>
    <w:p>
      <w:pPr>
        <w:pStyle w:val="BodyText"/>
      </w:pPr>
      <w:r>
        <w:t xml:space="preserve">Additionally, while their technical documentation is thorough, there is room for improvement in the standardization of digital asset management. Adopting a more centralized approach to storing simulation data and design files would improve long-term knowledge retention and accessibility for the wider team.</w:t>
      </w:r>
    </w:p>
    <w:bookmarkEnd w:id="26"/>
    <w:bookmarkStart w:id="27" w:name="overall-assessment-and-rating"/>
    <w:p>
      <w:pPr>
        <w:pStyle w:val="Heading2"/>
      </w:pPr>
      <w:r>
        <w:t xml:space="preserve">7. Overall Assessment and Rating</w:t>
      </w:r>
    </w:p>
    <w:p>
      <w:pPr>
        <w:pStyle w:val="FirstParagraph"/>
      </w:pPr>
      <w:r>
        <w:t xml:space="preserve">Technical Expertise</w:t>
      </w:r>
      <w:r>
        <w:t xml:space="preserve"> </w:t>
      </w:r>
      <w:r>
        <w:t xml:space="preserve">9/10</w:t>
      </w:r>
    </w:p>
    <w:p>
      <w:pPr>
        <w:pStyle w:val="BodyText"/>
      </w:pPr>
      <w:r>
        <w:t xml:space="preserve">Project Leadership</w:t>
      </w:r>
      <w:r>
        <w:t xml:space="preserve"> </w:t>
      </w:r>
      <w:r>
        <w:t xml:space="preserve">8/10</w:t>
      </w:r>
    </w:p>
    <w:p>
      <w:pPr>
        <w:pStyle w:val="BodyText"/>
      </w:pPr>
      <w:r>
        <w:t xml:space="preserve">Innovation</w:t>
      </w:r>
      <w:r>
        <w:t xml:space="preserve"> </w:t>
      </w:r>
      <w:r>
        <w:t xml:space="preserve">8/10</w:t>
      </w:r>
    </w:p>
    <w:p>
      <w:pPr>
        <w:pStyle w:val="BodyText"/>
      </w:pPr>
      <w:r>
        <w:t xml:space="preserve">Communication</w:t>
      </w:r>
      <w:r>
        <w:t xml:space="preserve"> </w:t>
      </w:r>
      <w:r>
        <w:t xml:space="preserve">9/10</w:t>
      </w:r>
    </w:p>
    <w:p>
      <w:pPr>
        <w:pStyle w:val="BodyText"/>
      </w:pPr>
      <w:r>
        <w:t xml:space="preserve">Overall Performance</w:t>
      </w:r>
      <w:r>
        <w:t xml:space="preserve"> </w:t>
      </w:r>
      <w:r>
        <w:t xml:space="preserve">8.5/10</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Aerospace Engineer</w:t>
      </w:r>
      <w:r>
        <w:t xml:space="preserve"> </w:t>
      </w:r>
      <w:r>
        <w:t xml:space="preserve">is a high-performing asset to our organization in</w:t>
      </w:r>
      <w:r>
        <w:t xml:space="preserve"> </w:t>
      </w:r>
      <w:r>
        <w:rPr>
          <w:bCs/>
          <w:b/>
        </w:rPr>
        <w:t xml:space="preserve">Morocco Casablanca</w:t>
      </w:r>
      <w:r>
        <w:t xml:space="preserve">. Their technical skills, combined with their cultural adaptability and leadership potential, make them well-suited for increased responsibilities. We recommend their promotion to a Senior Engineer role, where they can further drive innovation and operational excellence within our Casablanca facility.</w:t>
      </w:r>
    </w:p>
    <w:p>
      <w:pPr>
        <w:pStyle w:val="BodyText"/>
      </w:pPr>
      <w:r>
        <w:rPr>
          <w:bCs/>
          <w:b/>
        </w:rPr>
        <w:t xml:space="preserve">Reviewer Signature:</w:t>
      </w:r>
    </w:p>
    <w:p>
      <w:pPr>
        <w:pStyle w:val="BodyText"/>
      </w:pPr>
      <w:r>
        <w:t xml:space="preserve">Dr. Ahmed Benali</w:t>
      </w:r>
    </w:p>
    <w:p>
      <w:pPr>
        <w:pStyle w:val="BodyText"/>
      </w:pPr>
      <w:r>
        <w:rPr>
          <w:bCs/>
          <w:b/>
        </w:rPr>
        <w:t xml:space="preserve">Subject Acknowledgment:</w:t>
      </w:r>
    </w:p>
    <w:p>
      <w:pPr>
        <w:pStyle w:val="BodyText"/>
      </w:pPr>
      <w:r>
        <w:t xml:space="preserve">[Engineer Name]</w:t>
      </w:r>
    </w:p>
    <w:p>
      <w:pPr>
        <w:pStyle w:val="BodyText"/>
      </w:pPr>
      <w:r>
        <w:t xml:space="preserve">Confidential Document - Internal Use Only. Generated for Aerospace Engineering Division, Casablanca, Morocco.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Casablanca, Morocco</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