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Aerospace</w:t>
      </w:r>
      <w:r>
        <w:t xml:space="preserve"> </w:t>
      </w:r>
      <w:r>
        <w:t xml:space="preserve">Engineering</w:t>
      </w:r>
      <w:r>
        <w:t xml:space="preserve"> </w:t>
      </w:r>
      <w:r>
        <w:t xml:space="preserve">in</w:t>
      </w:r>
      <w:r>
        <w:t xml:space="preserve"> </w:t>
      </w:r>
      <w:r>
        <w:t xml:space="preserve">Yangon</w:t>
      </w:r>
    </w:p>
    <w:bookmarkStart w:id="28"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Output</w:t>
      </w:r>
      <w:r>
        <w:br/>
      </w:r>
      <w:r>
        <w:rPr>
          <w:bCs/>
          <w:b/>
        </w:rPr>
        <w:t xml:space="preserve">Role:</w:t>
      </w:r>
      <w:r>
        <w:t xml:space="preserve"> </w:t>
      </w:r>
      <w:r>
        <w:t xml:space="preserve">Aerospace Engineer</w:t>
      </w:r>
      <w:r>
        <w:br/>
      </w:r>
      <w:r>
        <w:rPr>
          <w:bCs/>
          <w:b/>
        </w:rPr>
        <w:t xml:space="preserve">Location:</w:t>
      </w:r>
      <w:r>
        <w:t xml:space="preserve"> </w:t>
      </w:r>
      <w:r>
        <w:t xml:space="preserve">Yangon, Myanmar</w:t>
      </w:r>
    </w:p>
    <w:p>
      <w:pPr>
        <w:pStyle w:val="BodyText"/>
      </w:pPr>
      <w:r>
        <w:rPr>
          <w:bCs/>
          <w:b/>
        </w:rPr>
        <w:t xml:space="preserve">Date:</w:t>
      </w:r>
      <w:r>
        <w:t xml:space="preserve"> </w:t>
      </w:r>
      <w:r>
        <w:t xml:space="preserve">October 24, 2023</w:t>
      </w:r>
      <w:r>
        <w:br/>
      </w:r>
      <w:r>
        <w:rPr>
          <w:bCs/>
          <w:b/>
        </w:rPr>
        <w:t xml:space="preserve">Report ID:</w:t>
      </w:r>
      <w:r>
        <w:t xml:space="preserve"> </w:t>
      </w:r>
      <w:r>
        <w:t xml:space="preserve">YGN-AERO-PR-2023-001</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performance, technical acumen, and project contributions of the designated Aerospace Engineer operating within the Yangon, Myanmar region. The purpose of this document is to assess the engineer's adherence to international aerospace standards, their ability to adapt complex engineering principles to local logistical realities, and their overall impact on the organization's objectives. This review covers the period from January 2023 to September 2023 and focuses on technical design, maintenance protocols, safety compliance, and collaborative leadership.</w:t>
      </w:r>
    </w:p>
    <w:bookmarkEnd w:id="20"/>
    <w:bookmarkStart w:id="21" w:name="X20f1ab50de004cc2b9fc841deb55c80b3bc7a90"/>
    <w:p>
      <w:pPr>
        <w:pStyle w:val="Heading2"/>
      </w:pPr>
      <w:r>
        <w:t xml:space="preserve">2. Contextual Analysis: Aerospace Engineering in Yangon</w:t>
      </w:r>
    </w:p>
    <w:p>
      <w:pPr>
        <w:pStyle w:val="FirstParagraph"/>
      </w:pPr>
      <w:r>
        <w:t xml:space="preserve">The role of an Aerospace Engineer in Yangon presents a unique set of challenges and opportunities distinct from traditional aerospace hubs. The local environment requires a high degree of versatility. The engineer is not only tasked with theoretical design and analysis but must also navigate specific regional constraints, including supply chain limitations, tropical climate impacts on airframe materials, and the evolving regulatory landscape of the Civil Aviation Authority of Myanmar (CAAM).</w:t>
      </w:r>
    </w:p>
    <w:p>
      <w:pPr>
        <w:pStyle w:val="BodyText"/>
      </w:pPr>
      <w:r>
        <w:t xml:space="preserve">Consequently, this Peer Review Report evaluates how effectively the engineer bridges the gap between global aerospace engineering standards and the practical necessities of operating in Myanmar. The review highlights the engineer's proficiency in maintaining airworthiness and optimizing performance under the specific environmental conditions found in Yangon, such as high humidity and heat, which significantly affect avionics and structural integrity.</w:t>
      </w:r>
    </w:p>
    <w:bookmarkEnd w:id="21"/>
    <w:bookmarkStart w:id="22" w:name="X8c69ec2c4cf380fdb39cf9a0acb671815e715a0"/>
    <w:p>
      <w:pPr>
        <w:pStyle w:val="Heading2"/>
      </w:pPr>
      <w:r>
        <w:t xml:space="preserve">3. Technical Competency and Design Proficiency</w:t>
      </w:r>
    </w:p>
    <w:p>
      <w:pPr>
        <w:pStyle w:val="FirstParagraph"/>
      </w:pPr>
      <w:r>
        <w:t xml:space="preserve">The Aerospace Engineer has demonstrated a robust command of core engineering disciplines, including aerodynamics, propulsion, and structural mechanics. During the review period, the engineer was instrumental in the structural analysis of several regional aircraft modifications. The technical documentation produced was precise, adhering to rigorous calculation standards and utilizing advanced simulation software effectively.</w:t>
      </w:r>
    </w:p>
    <w:p>
      <w:pPr>
        <w:pStyle w:val="BodyText"/>
      </w:pPr>
      <w:r>
        <w:t xml:space="preserve">A key area of strength identified in this Peer Review Report is the engineer's ability to troubleshoot complex mechanical failures. In an environment where immediate access to OEM (Original Equipment Manufacturer) support may be delayed, the engineer’s capacity to diagnose issues and engineer interim solutions without compromising safety is invaluable. The review notes that the engineer successfully implemented a revised maintenance schedule for turbine engines, which accounted for the specific dust and humidity levels prevalent in Yangon, resulting in a measurable reduction in unscheduled downtime.</w:t>
      </w:r>
    </w:p>
    <w:bookmarkEnd w:id="22"/>
    <w:bookmarkStart w:id="23" w:name="safety-compliance-and-quality-assurance"/>
    <w:p>
      <w:pPr>
        <w:pStyle w:val="Heading2"/>
      </w:pPr>
      <w:r>
        <w:t xml:space="preserve">4. Safety, Compliance, and Quality Assurance</w:t>
      </w:r>
    </w:p>
    <w:p>
      <w:pPr>
        <w:pStyle w:val="FirstParagraph"/>
      </w:pPr>
      <w:r>
        <w:t xml:space="preserve">Safety is the paramount concern in aerospace engineering. This report confirms that the subject engineer maintains an uncompromising commitment to safety protocols. The engineer has consistently ensured that all engineering activities align with both international standards (such as those set by EASA or FAA where applicable) and local regulations enforced by CAAM.</w:t>
      </w:r>
    </w:p>
    <w:p>
      <w:pPr>
        <w:pStyle w:val="BodyText"/>
      </w:pPr>
      <w:r>
        <w:t xml:space="preserve">The engineer has played a pivotal role in updating the organization's Quality Assurance (QA) manuals to reflect current operational realities in Myanmar. This includes the development of new checklists for pre-flight inspections that address local environmental hazards. The Peer Review Report commends the engineer for fostering a culture of safety, encouraging junior staff to report potential hazards without fear of reprisal, thereby enhancing the overall safety culture of the department.</w:t>
      </w:r>
    </w:p>
    <w:bookmarkEnd w:id="23"/>
    <w:bookmarkStart w:id="24" w:name="project-management-and-adaptability"/>
    <w:p>
      <w:pPr>
        <w:pStyle w:val="Heading2"/>
      </w:pPr>
      <w:r>
        <w:t xml:space="preserve">5. Project Management and Adaptability</w:t>
      </w:r>
    </w:p>
    <w:p>
      <w:pPr>
        <w:pStyle w:val="FirstParagraph"/>
      </w:pPr>
      <w:r>
        <w:t xml:space="preserve">Operating in Yangon requires exceptional adaptability. The Aerospace Engineer has shown commendable project management skills, particularly in navigating logistical bottlenecks. Whether sourcing specialized components or coordinating with international vendors, the engineer has demonstrated resilience and strategic planning.</w:t>
      </w:r>
    </w:p>
    <w:p>
      <w:pPr>
        <w:pStyle w:val="BodyText"/>
      </w:pPr>
      <w:r>
        <w:t xml:space="preserve">The review highlights a specific project involving the retrofitting of avionics systems. Despite challenges related to import regulations and shipping delays common in the region, the engineer managed to deliver the project within a reasonable timeframe by optimizing local resources and maintaining clear communication with stakeholders. This ability to deliver high-quality engineering outcomes amidst regional constraints is a defining characteristic of the engineer's performance.</w:t>
      </w:r>
    </w:p>
    <w:bookmarkEnd w:id="24"/>
    <w:bookmarkStart w:id="25" w:name="collaboration-and-knowledge-transfer"/>
    <w:p>
      <w:pPr>
        <w:pStyle w:val="Heading2"/>
      </w:pPr>
      <w:r>
        <w:t xml:space="preserve">6. Collaboration and Knowledge Transfer</w:t>
      </w:r>
    </w:p>
    <w:p>
      <w:pPr>
        <w:pStyle w:val="FirstParagraph"/>
      </w:pPr>
      <w:r>
        <w:t xml:space="preserve">As a senior technical figure, the Aerospace Engineer is expected to mentor junior engineers and technicians. This Peer Review Report notes a positive trend in knowledge transfer. The engineer has conducted several training sessions focused on advanced diagnostic techniques and safety compliance.</w:t>
      </w:r>
    </w:p>
    <w:p>
      <w:pPr>
        <w:pStyle w:val="BodyText"/>
      </w:pPr>
      <w:r>
        <w:t xml:space="preserve">Furthermore, the engineer collaborates effectively with cross-functional teams, including flight operations, ground handling, and regulatory affairs. This holistic approach ensures that engineering decisions are practical and operationally viable. The engineer’s communication skills are rated highly, as they can translate complex technical data into actionable insights for non-technical management within the Yangon office.</w:t>
      </w:r>
    </w:p>
    <w:bookmarkEnd w:id="25"/>
    <w:bookmarkStart w:id="26" w:name="areas-for-improvement"/>
    <w:p>
      <w:pPr>
        <w:pStyle w:val="Heading2"/>
      </w:pPr>
      <w:r>
        <w:t xml:space="preserve">7. Areas for Improvement</w:t>
      </w:r>
    </w:p>
    <w:p>
      <w:pPr>
        <w:pStyle w:val="FirstParagraph"/>
      </w:pPr>
      <w:r>
        <w:t xml:space="preserve">While the performance is largely exemplary, this report identifies areas for growth. The engineer is encouraged to further integrate digital twin technology into the maintenance workflow to predict failures more accurately. Additionally, expanding professional networks with other aerospace entities in Southeast Asia could provide better access to shared resources and technical support, mitigating some of the isolation often felt by engineering teams in Yangon.</w:t>
      </w:r>
    </w:p>
    <w:bookmarkEnd w:id="26"/>
    <w:bookmarkStart w:id="27" w:name="conclusion"/>
    <w:p>
      <w:pPr>
        <w:pStyle w:val="Heading2"/>
      </w:pPr>
      <w:r>
        <w:t xml:space="preserve">8. Conclusion</w:t>
      </w:r>
    </w:p>
    <w:p>
      <w:pPr>
        <w:pStyle w:val="FirstParagraph"/>
      </w:pPr>
      <w:r>
        <w:t xml:space="preserve">In conclusion, this Peer Review Report affirms that the Aerospace Engineer is a vital asset to the organization. Their technical expertise, combined with a deep understanding of the operational context in Myanmar Yangon, ensures the safe and efficient operation of the fleet. The engineer’s dedication to safety, continuous improvement, and professional excellence sets a high standard for the team. It is recommended that the engineer be recognized for their contributions and given opportunities to lead larger, strategic engineering initiatives in the coming year.</w:t>
      </w:r>
    </w:p>
    <w:p>
      <w:pPr>
        <w:pStyle w:val="BodyText"/>
      </w:pPr>
      <w:r>
        <w:rPr>
          <w:bCs/>
          <w:b/>
        </w:rPr>
        <w:t xml:space="preserve">Reviewed By:</w:t>
      </w:r>
      <w:r>
        <w:br/>
      </w:r>
      <w:r>
        <w:t xml:space="preserve">Senior Engineering Manager</w:t>
      </w:r>
      <w:r>
        <w:br/>
      </w:r>
      <w:r>
        <w:t xml:space="preserve">Yangon Operations Center</w:t>
      </w:r>
    </w:p>
    <w:p>
      <w:pPr>
        <w:pStyle w:val="BodyText"/>
      </w:pPr>
      <w:r>
        <w:rPr>
          <w:bCs/>
          <w:b/>
        </w:rPr>
        <w:t xml:space="preserve">Reviewed By:</w:t>
      </w:r>
      <w:r>
        <w:br/>
      </w:r>
      <w:r>
        <w:t xml:space="preserve">Chief Technical Officer</w:t>
      </w:r>
      <w:r>
        <w:br/>
      </w:r>
      <w:r>
        <w:t xml:space="preserve">Regional Directorate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Aerospace Engineering in Yangon</dc:title>
  <dc:creator/>
  <dc:language>en</dc:language>
  <cp:keywords/>
  <dcterms:created xsi:type="dcterms:W3CDTF">2026-10-10T09:11:18Z</dcterms:created>
  <dcterms:modified xsi:type="dcterms:W3CDTF">2026-10-10T09:11:18Z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