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Organization:</w:t>
      </w:r>
      <w:r>
        <w:t xml:space="preserve"> </w:t>
      </w:r>
      <w:r>
        <w:t xml:space="preserve">[Organization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an Aerospace Engineer operating within the dynamic aerospace sector in New Zealand Wellington. The purpose of this review is to provide a comprehensive assessment of the engineer's contributions to ongoing projects, adherence to industry standards, and alignment with the strategic goals of the organization. This document aims to offer constructive feedback that will support the engineer's professional development and enhance the quality of aerospace engineering practices in the region.</w:t>
      </w:r>
    </w:p>
    <w:bookmarkEnd w:id="21"/>
    <w:bookmarkStart w:id="22" w:name="background-and-context"/>
    <w:p>
      <w:pPr>
        <w:pStyle w:val="Heading2"/>
      </w:pPr>
      <w:r>
        <w:t xml:space="preserve">2. Background and Context</w:t>
      </w:r>
    </w:p>
    <w:p>
      <w:pPr>
        <w:pStyle w:val="FirstParagraph"/>
      </w:pPr>
      <w:r>
        <w:t xml:space="preserve">The aerospace industry in New Zealand Wellington is characterized by innovation, collaboration, and a strong focus on safety and sustainability. As a key player in this sector, the Aerospace Engineer under review has been involved in various projects, including the design and testing of aircraft components, development of propulsion systems, and implementation of advanced manufacturing techniques. The review process considers the engineer's role within the broader context of the local aerospace ecosystem, which includes partnerships with research institutions, government agencies, and international stakeholders.</w:t>
      </w:r>
    </w:p>
    <w:bookmarkEnd w:id="22"/>
    <w:bookmarkStart w:id="26" w:name="technical-competence"/>
    <w:p>
      <w:pPr>
        <w:pStyle w:val="Heading2"/>
      </w:pPr>
      <w:r>
        <w:t xml:space="preserve">3. Technical Competence</w:t>
      </w:r>
    </w:p>
    <w:bookmarkStart w:id="23" w:name="design-and-analysis"/>
    <w:p>
      <w:pPr>
        <w:pStyle w:val="Heading3"/>
      </w:pPr>
      <w:r>
        <w:t xml:space="preserve">3.1 Design and Analysis</w:t>
      </w:r>
    </w:p>
    <w:p>
      <w:pPr>
        <w:pStyle w:val="FirstParagraph"/>
      </w:pPr>
      <w:r>
        <w:t xml:space="preserve">The Aerospace Engineer has demonstrated a high level of technical competence in the design and analysis of aerospace systems. Their ability to utilize advanced computational tools, such as CAD software and finite element analysis (FEA), has been instrumental in optimizing component designs and ensuring structural integrity. The engineer's work on recent projects in New Zealand Wellington has shown a keen understanding of aerodynamic principles and their application to real-world challenges.</w:t>
      </w:r>
    </w:p>
    <w:bookmarkEnd w:id="23"/>
    <w:bookmarkStart w:id="24" w:name="testing-and-validation"/>
    <w:p>
      <w:pPr>
        <w:pStyle w:val="Heading3"/>
      </w:pPr>
      <w:r>
        <w:t xml:space="preserve">3.2 Testing and Validation</w:t>
      </w:r>
    </w:p>
    <w:p>
      <w:pPr>
        <w:pStyle w:val="FirstParagraph"/>
      </w:pPr>
      <w:r>
        <w:t xml:space="preserve">In the realm of testing and validation, the engineer has exhibited meticulous attention to detail and a commitment to rigorous quality assurance. Their involvement in wind tunnel testing and flight simulations has contributed significantly to the reliability and safety of aerospace products. The engineer's ability to interpret complex data sets and derive actionable insights has been particularly noteworthy.</w:t>
      </w:r>
    </w:p>
    <w:bookmarkEnd w:id="24"/>
    <w:bookmarkStart w:id="25" w:name="innovation-and-problem-solving"/>
    <w:p>
      <w:pPr>
        <w:pStyle w:val="Heading3"/>
      </w:pPr>
      <w:r>
        <w:t xml:space="preserve">3.3 Innovation and Problem-Solving</w:t>
      </w:r>
    </w:p>
    <w:p>
      <w:pPr>
        <w:pStyle w:val="FirstParagraph"/>
      </w:pPr>
      <w:r>
        <w:t xml:space="preserve">The Aerospace Engineer has consistently demonstrated innovative thinking and effective problem-solving skills. Their contributions to the development of novel materials and manufacturing processes have positioned the organization at the forefront of technological advancement in New Zealand Wellington. The engineer's proactive approach to identifying and addressing technical challenges has been a valuable asset to the team.</w:t>
      </w:r>
    </w:p>
    <w:bookmarkEnd w:id="25"/>
    <w:bookmarkEnd w:id="26"/>
    <w:bookmarkStart w:id="29" w:name="professional-conduct-and-collaboration"/>
    <w:p>
      <w:pPr>
        <w:pStyle w:val="Heading2"/>
      </w:pPr>
      <w:r>
        <w:t xml:space="preserve">4. Professional Conduct and Collaboration</w:t>
      </w:r>
    </w:p>
    <w:bookmarkStart w:id="27" w:name="teamwork-and-communication"/>
    <w:p>
      <w:pPr>
        <w:pStyle w:val="Heading3"/>
      </w:pPr>
      <w:r>
        <w:t xml:space="preserve">4.1 Teamwork and Communication</w:t>
      </w:r>
    </w:p>
    <w:p>
      <w:pPr>
        <w:pStyle w:val="FirstParagraph"/>
      </w:pPr>
      <w:r>
        <w:t xml:space="preserve">Collaboration is a cornerstone of successful aerospace engineering projects, and the engineer under review has excelled in this area. Their ability to communicate complex technical concepts clearly and effectively to both technical and non-technical stakeholders has facilitated seamless teamwork. The engineer's active participation in cross-functional teams has fostered a culture of knowledge sharing and mutual support within the organization.</w:t>
      </w:r>
    </w:p>
    <w:bookmarkEnd w:id="27"/>
    <w:bookmarkStart w:id="28" w:name="leadership-and-mentorship"/>
    <w:p>
      <w:pPr>
        <w:pStyle w:val="Heading3"/>
      </w:pPr>
      <w:r>
        <w:t xml:space="preserve">4.2 Leadership and Mentorship</w:t>
      </w:r>
    </w:p>
    <w:p>
      <w:pPr>
        <w:pStyle w:val="FirstParagraph"/>
      </w:pPr>
      <w:r>
        <w:t xml:space="preserve">The Aerospace Engineer has shown emerging leadership qualities, particularly in mentoring junior engineers and guiding them through complex technical tasks. Their willingness to share expertise and provide constructive feedback has contributed to the professional growth of team members and strengthened the overall capabilities of the engineering department in New Zealand Wellington.</w:t>
      </w:r>
    </w:p>
    <w:bookmarkEnd w:id="28"/>
    <w:bookmarkEnd w:id="29"/>
    <w:bookmarkStart w:id="30" w:name="adherence-to-standards-and-regulations"/>
    <w:p>
      <w:pPr>
        <w:pStyle w:val="Heading2"/>
      </w:pPr>
      <w:r>
        <w:t xml:space="preserve">5. Adherence to Standards and Regulations</w:t>
      </w:r>
    </w:p>
    <w:p>
      <w:pPr>
        <w:pStyle w:val="FirstParagraph"/>
      </w:pPr>
      <w:r>
        <w:t xml:space="preserve">Compliance with industry standards and regulatory requirements is paramount in aerospace engineering. The engineer has consistently demonstrated a thorough understanding of relevant regulations, including those set by the Civil Aviation Authority of New Zealand (CAANZ) and international bodies such as the Federal Aviation Administration (FAA) and the European Union Aviation Safety Agency (EASA). Their diligent approach to ensuring that all designs and processes meet these standards has been commendable.</w:t>
      </w:r>
    </w:p>
    <w:bookmarkEnd w:id="30"/>
    <w:bookmarkStart w:id="31" w:name="areas-for-improvement"/>
    <w:p>
      <w:pPr>
        <w:pStyle w:val="Heading2"/>
      </w:pPr>
      <w:r>
        <w:t xml:space="preserve">6. Areas for Improvement</w:t>
      </w:r>
    </w:p>
    <w:p>
      <w:pPr>
        <w:pStyle w:val="FirstParagraph"/>
      </w:pPr>
      <w:r>
        <w:t xml:space="preserve">While the Aerospace Engineer has performed exceptionally well in many areas, there are opportunities for further development. Enhancing skills in project management could enable the engineer to take on more leadership roles in large-scale projects. Additionally, expanding knowledge in emerging technologies, such as artificial intelligence and machine learning applications in aerospace, could further augment their technical expertise and contribute to the organization's innovation efforts in New Zealand Wellington.</w:t>
      </w:r>
    </w:p>
    <w:bookmarkEnd w:id="31"/>
    <w:bookmarkStart w:id="32" w:name="conclusion"/>
    <w:p>
      <w:pPr>
        <w:pStyle w:val="Heading2"/>
      </w:pPr>
      <w:r>
        <w:t xml:space="preserve">7. Conclusion</w:t>
      </w:r>
    </w:p>
    <w:p>
      <w:pPr>
        <w:pStyle w:val="FirstParagraph"/>
      </w:pPr>
      <w:r>
        <w:t xml:space="preserve">In conclusion, this Peer Review Report highlights the significant contributions and professional excellence of the Aerospace Engineer within the context of New Zealand Wellington's aerospace industry. Their technical competence, collaborative spirit, and commitment to quality have been invaluable to the organization. By addressing the identified areas for improvement, the engineer is well-positioned to continue making meaningful contributions to the field and advancing the capabilities of the aerospace sector in the region.</w:t>
      </w:r>
    </w:p>
    <w:bookmarkEnd w:id="32"/>
    <w:p>
      <w:pPr>
        <w:pStyle w:val="BodyText"/>
      </w:pPr>
      <w:r>
        <w:rPr>
          <w:bCs/>
          <w:b/>
        </w:rPr>
        <w:t xml:space="preserve">Reviewed by:</w:t>
      </w:r>
    </w:p>
    <w:p>
      <w:pPr>
        <w:pStyle w:val="BodyText"/>
      </w:pPr>
      <w:r>
        <w:t xml:space="preserve">[Reviewer Name]</w:t>
      </w:r>
    </w:p>
    <w:p>
      <w:pPr>
        <w:pStyle w:val="BodyText"/>
      </w:pPr>
      <w:r>
        <w:t xml:space="preserve">[Title]</w:t>
      </w:r>
    </w:p>
    <w:p>
      <w:pPr>
        <w:pStyle w:val="BodyText"/>
      </w:pPr>
      <w:r>
        <w:t xml:space="preserve">[Organization]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2026-10-10T05:54:19Z</dcterms:created>
  <dcterms:modified xsi:type="dcterms:W3CDTF">2026-10-10T05:54:19Z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