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Aerospace</w:t>
      </w:r>
      <w:r>
        <w:t xml:space="preserve"> </w:t>
      </w:r>
      <w:r>
        <w:t xml:space="preserve">Engineering</w:t>
      </w:r>
      <w:r>
        <w:t xml:space="preserve"> </w:t>
      </w:r>
      <w:r>
        <w:t xml:space="preserve">Sector</w:t>
      </w:r>
      <w:r>
        <w:t xml:space="preserve"> </w:t>
      </w:r>
      <w:r>
        <w:t xml:space="preserve">in</w:t>
      </w:r>
      <w:r>
        <w:t xml:space="preserve"> </w:t>
      </w:r>
      <w:r>
        <w:t xml:space="preserve">Sudan</w:t>
      </w:r>
      <w:r>
        <w:t xml:space="preserve"> </w:t>
      </w:r>
      <w:r>
        <w:t xml:space="preserve">Khartoum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Project Evaluation of Aerospace Engineer</w:t>
      </w:r>
    </w:p>
    <w:p>
      <w:pPr>
        <w:pStyle w:val="BodyText"/>
      </w:pPr>
      <w:r>
        <w:rPr>
          <w:bCs/>
          <w:b/>
        </w:rPr>
        <w:t xml:space="preserve">Location:</w:t>
      </w:r>
      <w:r>
        <w:t xml:space="preserve"> </w:t>
      </w:r>
      <w:r>
        <w:t xml:space="preserve">Sudan Khartoum</w:t>
      </w:r>
    </w:p>
    <w:p>
      <w:pPr>
        <w:pStyle w:val="BodyText"/>
      </w:pPr>
      <w:r>
        <w:rPr>
          <w:bCs/>
          <w:b/>
        </w:rPr>
        <w:t xml:space="preserve">Date:</w:t>
      </w:r>
      <w:r>
        <w:t xml:space="preserve"> </w:t>
      </w:r>
      <w:r>
        <w:t xml:space="preserve">October 24, 2023</w:t>
      </w:r>
    </w:p>
    <w:p>
      <w:pPr>
        <w:pStyle w:val="BodyText"/>
      </w:pPr>
      <w:r>
        <w:rPr>
          <w:bCs/>
          <w:b/>
        </w:rPr>
        <w:t xml:space="preserve">Review Board:</w:t>
      </w:r>
      <w:r>
        <w:t xml:space="preserve"> </w:t>
      </w:r>
      <w:r>
        <w:t xml:space="preserve">Sudanese Engineering Syndicate - Aeronautical Division</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project management capabilities, and adherence to international safety standards of a senior Aerospace Engineer operating within the industrial and academic sectors of Sudan Khartoum. The review focuses on the engineer's contributions to the maintenance, design, and operational safety of aviation assets in a challenging regional environment. The assessment concludes that the subject demonstrates exceptional adaptability and technical rigor, effectively bridging the gap between global aerospace standards and local operational constraints.</w:t>
      </w:r>
    </w:p>
    <w:bookmarkEnd w:id="21"/>
    <w:bookmarkStart w:id="22" w:name="Xfcee26ec92b60206b94ca0ccad074c77d067b4e"/>
    <w:p>
      <w:pPr>
        <w:pStyle w:val="Heading2"/>
      </w:pPr>
      <w:r>
        <w:t xml:space="preserve">2. Contextual Background: The Aerospace Landscape in Sudan Khartoum</w:t>
      </w:r>
    </w:p>
    <w:p>
      <w:pPr>
        <w:pStyle w:val="FirstParagraph"/>
      </w:pPr>
      <w:r>
        <w:t xml:space="preserve">The role of an Aerospace Engineer in Sudan Khartoum is distinct from roles in more developed aviation hubs. Khartoum serves as a critical logistical and transit hub for the Horn of Africa and the Sahel region. Consequently, the local aerospace sector faces unique challenges, including extreme environmental conditions, limited access to proprietary manufacturing tools, and the necessity for high-level improvisation in maintenance protocols.</w:t>
      </w:r>
    </w:p>
    <w:p>
      <w:pPr>
        <w:pStyle w:val="BodyText"/>
      </w:pPr>
      <w:r>
        <w:t xml:space="preserve">This review acknowledges that the Aerospace Engineer under scrutiny operates within the Khartoum International Airport infrastructure and associated technical training institutes. The engineer is tasked with ensuring airworthiness in a climate characterized by high temperatures and significant dust particulate matter, which accelerates wear on turbine engines and avionics systems. The ability to maintain safety margins under these specific environmental stressors is a primary metric of this evaluation.</w:t>
      </w:r>
    </w:p>
    <w:bookmarkEnd w:id="22"/>
    <w:bookmarkStart w:id="25" w:name="Xa7bd91b10a314d9b2e0386fb38ef0ed06128bb2"/>
    <w:p>
      <w:pPr>
        <w:pStyle w:val="Heading2"/>
      </w:pPr>
      <w:r>
        <w:t xml:space="preserve">3. Technical Competency and Engineering Analysis</w:t>
      </w:r>
    </w:p>
    <w:bookmarkStart w:id="23" w:name="Xaac4edd084124ea563b7a38ff8642f0dcca4504"/>
    <w:p>
      <w:pPr>
        <w:pStyle w:val="Heading3"/>
      </w:pPr>
      <w:r>
        <w:t xml:space="preserve">3.1 Structural Integrity and Materials Science</w:t>
      </w:r>
    </w:p>
    <w:p>
      <w:pPr>
        <w:pStyle w:val="FirstParagraph"/>
      </w:pPr>
      <w:r>
        <w:t xml:space="preserve">The Aerospace Engineer has demonstrated a profound understanding of materials science, particularly regarding the degradation of aluminum alloys and composite materials under high-UV exposure. During the review of recent structural inspection logs, it was noted that the engineer implemented a revised non-destructive testing (NDT) schedule specifically tailored to the Khartoum climate. This proactive adjustment has significantly reduced the incidence of fatigue cracks in regional fleet aircraft, showcasing a high level of analytical skill.</w:t>
      </w:r>
    </w:p>
    <w:bookmarkEnd w:id="23"/>
    <w:bookmarkStart w:id="24" w:name="Xd32a9407aace2802fd235f6bf507e99d3d45cd3"/>
    <w:p>
      <w:pPr>
        <w:pStyle w:val="Heading3"/>
      </w:pPr>
      <w:r>
        <w:t xml:space="preserve">3.2 Propulsion Systems and Environmental Adaptation</w:t>
      </w:r>
    </w:p>
    <w:p>
      <w:pPr>
        <w:pStyle w:val="FirstParagraph"/>
      </w:pPr>
      <w:r>
        <w:t xml:space="preserve">A critical aspect of this Peer Review Report is the evaluation of propulsion system management. The engineer has successfully developed localized maintenance protocols for jet engines to mitigate the effects of sand and dust ingestion. By modifying filtration systems and optimizing wash cycles, the Aerospace Engineer has extended the time-on-wing for several key engines. This technical innovation not only ensures safety but also provides substantial economic benefits to local operators by reducing reliance on expensive overseas engine overhauls.</w:t>
      </w:r>
    </w:p>
    <w:bookmarkEnd w:id="24"/>
    <w:bookmarkEnd w:id="25"/>
    <w:bookmarkStart w:id="26" w:name="Xe84ba9872491c41e8fca4cebf2d6c543faa4ac5"/>
    <w:p>
      <w:pPr>
        <w:pStyle w:val="Heading2"/>
      </w:pPr>
      <w:r>
        <w:t xml:space="preserve">4. Project Management and Resource Optimization</w:t>
      </w:r>
    </w:p>
    <w:p>
      <w:pPr>
        <w:pStyle w:val="FirstParagraph"/>
      </w:pPr>
      <w:r>
        <w:t xml:space="preserve">Operating in Sudan Khartoum often requires navigating supply chain disruptions. This Peer Review Report highlights the subject's exceptional project management skills. The Aerospace Engineer has successfully led several critical airworthiness directives (AD) compliance projects despite delays in parts procurement. By utilizing reverse engineering techniques and collaborating with local machining workshops in Khartoum, the engineer fabricated temporary repair solutions that met international safety standards.</w:t>
      </w:r>
    </w:p>
    <w:p>
      <w:pPr>
        <w:pStyle w:val="BodyText"/>
      </w:pPr>
      <w:r>
        <w:t xml:space="preserve">Furthermore, the engineer has demonstrated strong leadership in coordinating multidisciplinary teams, including avionics specialists, structural mechanics, and ground support staff. The ability to maintain clear communication and enforce strict quality control measures in a resource-constrained environment is a testament to their professional maturity.</w:t>
      </w:r>
    </w:p>
    <w:bookmarkEnd w:id="26"/>
    <w:bookmarkStart w:id="27" w:name="X400a1ba441369e25b6a11382ee41fead87a2a14"/>
    <w:p>
      <w:pPr>
        <w:pStyle w:val="Heading2"/>
      </w:pPr>
      <w:r>
        <w:t xml:space="preserve">5. Adherence to Safety and Regulatory Standards</w:t>
      </w:r>
    </w:p>
    <w:p>
      <w:pPr>
        <w:pStyle w:val="FirstParagraph"/>
      </w:pPr>
      <w:r>
        <w:t xml:space="preserve">Safety is the paramount concern in aerospace engineering. This review confirms that the Aerospace Engineer strictly adheres to the regulations set forth by the Sudanese Civil Aviation Authority (SCAA) and aligns local practices with International Civil Aviation Organization (ICAO) standards. The engineer has been instrumental in updating local maintenance manuals to reflect current global best practices.</w:t>
      </w:r>
    </w:p>
    <w:p>
      <w:pPr>
        <w:pStyle w:val="BodyText"/>
      </w:pPr>
      <w:r>
        <w:t xml:space="preserve">Notably, the engineer has championed a culture of safety reporting within the Khartoum aviation community. By encouraging open communication regarding near-misses and technical anomalies, the engineer has facilitated a proactive safety management system (SMS) that enhances overall operational reliability.</w:t>
      </w:r>
    </w:p>
    <w:bookmarkEnd w:id="27"/>
    <w:bookmarkStart w:id="28" w:name="X979394cb501d59ac5c8dabac589805d3ec05bab"/>
    <w:p>
      <w:pPr>
        <w:pStyle w:val="Heading2"/>
      </w:pPr>
      <w:r>
        <w:t xml:space="preserve">6. Professional Development and Knowledge Transfer</w:t>
      </w:r>
    </w:p>
    <w:p>
      <w:pPr>
        <w:pStyle w:val="FirstParagraph"/>
      </w:pPr>
      <w:r>
        <w:t xml:space="preserve">An essential component of this Peer Review Report is the assessment of the engineer's contribution to the broader engineering community in Sudan. The Aerospace Engineer has actively participated in mentorship programs at the University of Khartoum, guiding the next generation of engineers. This knowledge transfer is vital for the sustainability of the local aerospace sector.</w:t>
      </w:r>
    </w:p>
    <w:p>
      <w:pPr>
        <w:pStyle w:val="BodyText"/>
      </w:pPr>
      <w:r>
        <w:t xml:space="preserve">The engineer regularly conducts workshops on advanced aerodynamics and flight dynamics, ensuring that local technical staff remain updated on emerging technologies. This commitment to education and professional development underscores the engineer's role as a thought leader in the region.</w:t>
      </w:r>
    </w:p>
    <w:bookmarkEnd w:id="28"/>
    <w:bookmarkStart w:id="29" w:name="recommendations-and-conclusion"/>
    <w:p>
      <w:pPr>
        <w:pStyle w:val="Heading2"/>
      </w:pPr>
      <w:r>
        <w:t xml:space="preserve">7. Recommendations and Conclusion</w:t>
      </w:r>
    </w:p>
    <w:p>
      <w:pPr>
        <w:pStyle w:val="FirstParagraph"/>
      </w:pPr>
      <w:r>
        <w:t xml:space="preserve">Based on the comprehensive evaluation detailed in this Peer Review Report, the Aerospace Engineer is deemed to be of outstanding professional standing. Their work in Sudan Khartoum exemplifies the highest standards of engineering ethics, technical excellence, and operational safety.</w:t>
      </w:r>
    </w:p>
    <w:p>
      <w:pPr>
        <w:pStyle w:val="BodyText"/>
      </w:pPr>
      <w:r>
        <w:rPr>
          <w:bCs/>
          <w:b/>
        </w:rPr>
        <w:t xml:space="preserve">Recommendations:</w:t>
      </w:r>
    </w:p>
    <w:p>
      <w:pPr>
        <w:numPr>
          <w:ilvl w:val="0"/>
          <w:numId w:val="1001"/>
        </w:numPr>
        <w:pStyle w:val="Compact"/>
      </w:pPr>
      <w:r>
        <w:t xml:space="preserve">Continue the development of localized maintenance protocols for extreme environmental conditions.</w:t>
      </w:r>
    </w:p>
    <w:p>
      <w:pPr>
        <w:numPr>
          <w:ilvl w:val="0"/>
          <w:numId w:val="1001"/>
        </w:numPr>
        <w:pStyle w:val="Compact"/>
      </w:pPr>
      <w:r>
        <w:t xml:space="preserve">Expand collaboration with international aerospace bodies to facilitate technology transfer.</w:t>
      </w:r>
    </w:p>
    <w:p>
      <w:pPr>
        <w:numPr>
          <w:ilvl w:val="0"/>
          <w:numId w:val="1001"/>
        </w:numPr>
        <w:pStyle w:val="Compact"/>
      </w:pPr>
      <w:r>
        <w:t xml:space="preserve">Lead further initiatives in digital twin technology for predictive maintenance within the Khartoum fleet.</w:t>
      </w:r>
    </w:p>
    <w:p>
      <w:pPr>
        <w:pStyle w:val="FirstParagraph"/>
      </w:pPr>
      <w:r>
        <w:t xml:space="preserve">In conclusion, this Aerospace Engineer is a vital asset to the aviation infrastructure of Sudan Khartoum. Their ability to innovate within constraints while maintaining rigorous safety standards sets a benchmark for the industry in the region.</w:t>
      </w:r>
    </w:p>
    <w:bookmarkEnd w:id="29"/>
    <w:p>
      <w:pPr>
        <w:pStyle w:val="BodyText"/>
      </w:pPr>
      <w:r>
        <w:rPr>
          <w:bCs/>
          <w:b/>
        </w:rPr>
        <w:t xml:space="preserve">Reviewed By:</w:t>
      </w:r>
    </w:p>
    <w:p>
      <w:pPr>
        <w:pStyle w:val="BodyText"/>
      </w:pPr>
      <w:r>
        <w:t xml:space="preserve">Dr. Ahmed El-Tayeb</w:t>
      </w:r>
    </w:p>
    <w:p>
      <w:pPr>
        <w:pStyle w:val="BodyText"/>
      </w:pPr>
      <w:r>
        <w:t xml:space="preserve">Senior Fellow, Aerospace Engineering</w:t>
      </w:r>
    </w:p>
    <w:p>
      <w:pPr>
        <w:pStyle w:val="BodyText"/>
      </w:pPr>
      <w:r>
        <w:t xml:space="preserve">Sudanese Engineering Syndicate</w:t>
      </w:r>
    </w:p>
    <w:p>
      <w:pPr>
        <w:pStyle w:val="BodyText"/>
      </w:pPr>
      <w:r>
        <w:t xml:space="preserve">Khartoum, Sudan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Aerospace Engineering Sector in Sudan Khartoum</dc:title>
  <dc:creator/>
  <dc:language>en</dc:language>
  <cp:keywords/>
  <dcterms:created xsi:type="dcterms:W3CDTF">2026-10-10T06:21:02Z</dcterms:created>
  <dcterms:modified xsi:type="dcterms:W3CDTF">2026-10-10T06:21:02Z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