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Document ID:</w:t>
      </w:r>
      <w:r>
        <w:t xml:space="preserve"> </w:t>
      </w:r>
      <w:r>
        <w:t xml:space="preserve">PR-TR-IST-2023-089</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Istanbul, Turkey</w:t>
      </w:r>
      <w:r>
        <w:br/>
      </w:r>
      <w:r>
        <w:rPr>
          <w:bCs/>
          <w:b/>
        </w:rPr>
        <w:t xml:space="preserve">Confidentiality:</w:t>
      </w:r>
      <w:r>
        <w:t xml:space="preserve"> </w:t>
      </w:r>
      <w:r>
        <w:t xml:space="preserve">Internal Use Only</w:t>
      </w:r>
    </w:p>
    <w:p>
      <w:pPr>
        <w:pStyle w:val="BodyText"/>
      </w:pPr>
      <w:r>
        <w:t xml:space="preserve">1.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Engineer Name</w:t>
            </w:r>
          </w:p>
        </w:tc>
        <w:tc>
          <w:tcPr/>
          <w:p>
            <w:pPr>
              <w:pStyle w:val="Compact"/>
              <w:jc w:val="left"/>
            </w:pPr>
            <w:r>
              <w:t xml:space="preserve">Eng. Ahmet Yilmaz (Placeholder)</w:t>
            </w:r>
          </w:p>
        </w:tc>
      </w:tr>
      <w:tr>
        <w:tc>
          <w:tcPr/>
          <w:p>
            <w:pPr>
              <w:pStyle w:val="Compact"/>
              <w:jc w:val="left"/>
            </w:pPr>
            <w:r>
              <w:rPr>
                <w:bCs/>
                <w:b/>
              </w:rPr>
              <w:t xml:space="preserve">Position</w:t>
            </w:r>
          </w:p>
        </w:tc>
        <w:tc>
          <w:tcPr/>
          <w:p>
            <w:pPr>
              <w:pStyle w:val="Compact"/>
              <w:jc w:val="left"/>
            </w:pPr>
            <w:r>
              <w:t xml:space="preserve">Senior Aerospace Engineer</w:t>
            </w:r>
          </w:p>
        </w:tc>
      </w:tr>
      <w:tr>
        <w:tc>
          <w:tcPr/>
          <w:p>
            <w:pPr>
              <w:pStyle w:val="Compact"/>
              <w:jc w:val="left"/>
            </w:pPr>
            <w:r>
              <w:rPr>
                <w:bCs/>
                <w:b/>
              </w:rPr>
              <w:t xml:space="preserve">Department</w:t>
            </w:r>
          </w:p>
        </w:tc>
        <w:tc>
          <w:tcPr/>
          <w:p>
            <w:pPr>
              <w:pStyle w:val="Compact"/>
              <w:jc w:val="left"/>
            </w:pPr>
            <w:r>
              <w:t xml:space="preserve">Airframe &amp; Propulsion Systems</w:t>
            </w:r>
          </w:p>
        </w:tc>
      </w:tr>
      <w:tr>
        <w:tc>
          <w:tcPr/>
          <w:p>
            <w:pPr>
              <w:pStyle w:val="Compact"/>
              <w:jc w:val="left"/>
            </w:pPr>
            <w:r>
              <w:rPr>
                <w:bCs/>
                <w:b/>
              </w:rPr>
              <w:t xml:space="preserve">Project</w:t>
            </w:r>
          </w:p>
        </w:tc>
        <w:tc>
          <w:tcPr/>
          <w:p>
            <w:pPr>
              <w:pStyle w:val="Compact"/>
              <w:jc w:val="left"/>
            </w:pPr>
            <w:r>
              <w:t xml:space="preserve">Next-Gen UAV Development (Project Atlas)</w:t>
            </w:r>
          </w:p>
        </w:tc>
      </w:tr>
      <w:tr>
        <w:tc>
          <w:tcPr/>
          <w:p>
            <w:pPr>
              <w:pStyle w:val="Compact"/>
              <w:jc w:val="left"/>
            </w:pPr>
            <w:r>
              <w:rPr>
                <w:bCs/>
                <w:b/>
              </w:rPr>
              <w:t xml:space="preserve">Review Period</w:t>
            </w:r>
          </w:p>
        </w:tc>
        <w:tc>
          <w:tcPr/>
          <w:p>
            <w:pPr>
              <w:pStyle w:val="Compact"/>
              <w:jc w:val="left"/>
            </w:pPr>
            <w:r>
              <w:t xml:space="preserve">January 2023 – September 2023</w:t>
            </w:r>
          </w:p>
        </w:tc>
      </w:tr>
    </w:tbl>
    <w:p>
      <w:pPr>
        <w:pStyle w:val="BodyText"/>
      </w:pPr>
      <w:r>
        <w:t xml:space="preserve">2. Executive Summary</w:t>
      </w:r>
    </w:p>
    <w:p>
      <w:pPr>
        <w:pStyle w:val="BodyText"/>
      </w:pPr>
      <w:r>
        <w:t xml:space="preserve">This Peer Review Report evaluates the technical performance, professional conduct, and project contributions of the subject Aerospace Engineer within the context of our operations in Turkey Istanbul. The review focuses on the engineer's adherence to international aerospace standards, specifically ISO 9001 and AS9100, while navigating the unique regulatory and industrial landscape of the Turkish aviation sector. The subject has demonstrated exceptional competence in aerodynamic modeling and propulsion integration, aligning well with the strategic goals of the Istanbul-based engineering hub.</w:t>
      </w:r>
    </w:p>
    <w:p>
      <w:pPr>
        <w:pStyle w:val="BodyText"/>
      </w:pPr>
      <w:r>
        <w:t xml:space="preserve">3. Technical Competence and Engineering Rigor</w:t>
      </w:r>
    </w:p>
    <w:p>
      <w:pPr>
        <w:pStyle w:val="BodyText"/>
      </w:pPr>
      <w:r>
        <w:t xml:space="preserve">The core of this evaluation assesses the subject's ability to apply complex aerospace engineering principles to real-world challenges. During the review period, the engineer was tasked with optimizing the wing loading parameters for the Project Atlas UAV. The analysis conducted by the engineer utilized advanced Computational Fluid Dynamics (CFD) simulations, resulting in a 12% reduction in drag coefficient.</w:t>
      </w:r>
    </w:p>
    <w:p>
      <w:pPr>
        <w:pStyle w:val="BodyText"/>
      </w:pPr>
      <w:r>
        <w:t xml:space="preserve">Furthermore, the engineer's proficiency in materials science was evident during the selection of composite materials for the fuselage. Given the specific environmental conditions of the Mediterranean climate in Turkey Istanbul, the engineer correctly prioritized materials with high resistance to humidity and thermal expansion. This decision-making process reflects a deep understanding of both theoretical engineering and practical environmental constraints. The documentation provided for these technical decisions was thorough, compliant with Turkish Ministry of Transport and Infrastructure regulations, and easily auditable by international partners.</w:t>
      </w:r>
    </w:p>
    <w:p>
      <w:pPr>
        <w:pStyle w:val="BodyText"/>
      </w:pPr>
      <w:r>
        <w:t xml:space="preserve">4. Project Management and Collaboration</w:t>
      </w:r>
    </w:p>
    <w:p>
      <w:pPr>
        <w:pStyle w:val="BodyText"/>
      </w:pPr>
      <w:r>
        <w:t xml:space="preserve">Operating within the dynamic industrial ecosystem of Turkey Istanbul requires strong collaborative skills. The subject Aerospace Engineer has been instrumental in bridging the gap between the design team and the manufacturing floor at our facility in the Organized Industrial Zone (OIZ). The engineer facilitated weekly cross-functional meetings, ensuring that design changes were communicated effectively to production engineers.</w:t>
      </w:r>
    </w:p>
    <w:p>
      <w:pPr>
        <w:pStyle w:val="BodyText"/>
      </w:pPr>
      <w:r>
        <w:t xml:space="preserve">A notable achievement was the successful coordination with local suppliers for avionics components. The engineer managed to mitigate supply chain delays by identifying alternative local vendors within the Istanbul region who met the stringent quality requirements of aerospace manufacturing. This proactive approach not only kept the project on schedule but also strengthened our local supply chain resilience. The engineer's ability to work within a multicultural team, respecting diverse perspectives while maintaining technical authority, has been highly praised by peers and supervisors alike.</w:t>
      </w:r>
    </w:p>
    <w:p>
      <w:pPr>
        <w:pStyle w:val="BodyText"/>
      </w:pPr>
      <w:r>
        <w:t xml:space="preserve">5. Regulatory Compliance and Safety Standards</w:t>
      </w:r>
    </w:p>
    <w:p>
      <w:pPr>
        <w:pStyle w:val="BodyText"/>
      </w:pPr>
      <w:r>
        <w:t xml:space="preserve">Safety and compliance are paramount in aerospace engineering. The subject has consistently demonstrated a rigorous adherence to safety protocols. During the flight testing phase conducted at the Istanbul Airbase, the engineer developed comprehensive risk assessment matrices that identified potential failure modes in the propulsion system.</w:t>
      </w:r>
    </w:p>
    <w:p>
      <w:pPr>
        <w:pStyle w:val="BodyText"/>
      </w:pPr>
      <w:r>
        <w:t xml:space="preserve">The engineer ensured that all testing procedures complied with the regulations set forth by the Turkish Civil Aviation Authority (SHGM). Additionally, the engineer actively participated in internal audits, identifying minor non-conformities in the documentation process and implementing corrective actions immediately. This commitment to quality assurance ensures that our operations in Turkey Istanbul remain aligned with global aerospace safety standards.</w:t>
      </w:r>
    </w:p>
    <w:p>
      <w:pPr>
        <w:pStyle w:val="BodyText"/>
      </w:pPr>
      <w:r>
        <w:t xml:space="preserve">6. Areas for Improvement</w:t>
      </w:r>
    </w:p>
    <w:p>
      <w:pPr>
        <w:pStyle w:val="BodyText"/>
      </w:pPr>
      <w:r>
        <w:t xml:space="preserve">While the subject's performance is largely exemplary, there are areas for professional growth. First, the engineer should focus on enhancing their proficiency in English technical writing. While verbal communication is strong, some technical reports contained minor grammatical errors that could be misinterpreted by international stakeholders. Second, the engineer is encouraged to take a more active role in mentoring junior engineers. Given the rapid expansion of our Turkey Istanbul facility, knowledge transfer is critical, and the subject's experience would be invaluable to the next generation of aerospace professionals.</w:t>
      </w:r>
    </w:p>
    <w:p>
      <w:pPr>
        <w:pStyle w:val="BodyText"/>
      </w:pPr>
      <w:r>
        <w:t xml:space="preserve">7. Conclusion and Recommendation</w:t>
      </w:r>
    </w:p>
    <w:p>
      <w:pPr>
        <w:pStyle w:val="BodyText"/>
      </w:pPr>
      <w:r>
        <w:t xml:space="preserve">In conclusion, this Peer Review Report confirms that the subject Aerospace Engineer is a vital asset to our organization in Turkey Istanbul. Their technical expertise, combined with a strong understanding of local regulatory requirements and a collaborative work ethic, makes them an ideal candidate for continued advancement. It is recommended that the engineer be considered for a lead role in upcoming defense and commercial aviation projects. Their contributions have significantly elevated the technical capability of our Istanbul engineering team.</w:t>
      </w:r>
    </w:p>
    <w:p>
      <w:pPr>
        <w:pStyle w:val="BodyText"/>
      </w:pPr>
      <w:r>
        <w:rPr>
          <w:bCs/>
          <w:b/>
        </w:rPr>
        <w:t xml:space="preserve">Reviewer Name:</w:t>
      </w:r>
      <w:r>
        <w:br/>
      </w:r>
      <w:r>
        <w:t xml:space="preserve">Dr. Sarah Jenkins</w:t>
      </w:r>
      <w:r>
        <w:br/>
      </w:r>
      <w:r>
        <w:t xml:space="preserve">Chief Technology Officer</w:t>
      </w:r>
    </w:p>
    <w:p>
      <w:pPr>
        <w:pStyle w:val="BodyText"/>
      </w:pPr>
      <w:r>
        <w:rPr>
          <w:bCs/>
          <w:b/>
        </w:rPr>
        <w:t xml:space="preserve">Date of Approval:</w:t>
      </w:r>
      <w:r>
        <w:br/>
      </w:r>
      <w:r>
        <w:t xml:space="preserve">October 25, 2023</w:t>
      </w:r>
      <w:r>
        <w:br/>
      </w:r>
      <w:r>
        <w:t xml:space="preserve">Istanbul,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Turkey Istanbul</dc:title>
  <dc:creator/>
  <dc:language>en</dc:language>
  <cp:keywords/>
  <dcterms:created xsi:type="dcterms:W3CDTF">2026-10-10T08:45:08Z</dcterms:created>
  <dcterms:modified xsi:type="dcterms:W3CDTF">2026-10-10T08:45:08Z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