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 Under Review:</w:t>
      </w:r>
      <w:r>
        <w:t xml:space="preserve"> </w:t>
      </w:r>
      <w:r>
        <w:t xml:space="preserve">Aerospace Engineer</w:t>
      </w:r>
    </w:p>
    <w:p>
      <w:pPr>
        <w:pStyle w:val="BodyText"/>
      </w:pPr>
      <w:r>
        <w:rPr>
          <w:bCs/>
          <w:b/>
        </w:rPr>
        <w:t xml:space="preserve">Location:</w:t>
      </w:r>
      <w:r>
        <w:t xml:space="preserve"> </w:t>
      </w:r>
      <w:r>
        <w:t xml:space="preserve">Uganda Kampala</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project management capabilities, and professional conduct of the designated Aerospace Engineer operating within the Kampala, Uganda region. As Uganda continues to develop its aviation infrastructure and integrate advanced aerospace technologies into its national development framework, the role of the Aerospace Engineer becomes increasingly critical. This document provides a comprehensive analysis of the engineer's performance, focusing on their adherence to international safety standards, innovation in local applications, and collaboration within the Ugandan engineering community.</w:t>
      </w:r>
    </w:p>
    <w:bookmarkEnd w:id="21"/>
    <w:bookmarkStart w:id="22" w:name="introduction-and-context"/>
    <w:p>
      <w:pPr>
        <w:pStyle w:val="Heading2"/>
      </w:pPr>
      <w:r>
        <w:t xml:space="preserve">2. Introduction and Context</w:t>
      </w:r>
    </w:p>
    <w:p>
      <w:pPr>
        <w:pStyle w:val="FirstParagraph"/>
      </w:pPr>
      <w:r>
        <w:t xml:space="preserve">The aviation sector in Uganda Kampala is experiencing a period of significant growth, driven by the expansion of Entebbe International Airport and the increasing demand for regional air connectivity. Within this dynamic environment, the Aerospace Engineer is tasked with responsibilities that range from aircraft maintenance and structural analysis to the integration of unmanned aerial systems (UAS) for agricultural and logistical purposes.</w:t>
      </w:r>
    </w:p>
    <w:p>
      <w:pPr>
        <w:pStyle w:val="BodyText"/>
      </w:pPr>
      <w:r>
        <w:t xml:space="preserve">This peer review was conducted by a panel of senior engineering professionals to ensure that the subject's work aligns with the rigorous standards required for aerospace operations. The review specifically examines how the engineer adapts global aerospace principles to the unique operational challenges found in Uganda Kampala, such as tropical climate conditions, logistical constraints, and emerging regulatory frameworks.</w:t>
      </w:r>
    </w:p>
    <w:bookmarkEnd w:id="22"/>
    <w:bookmarkStart w:id="23" w:name="X3dac9112a22887633c3f70ce635a2865aecf81d"/>
    <w:p>
      <w:pPr>
        <w:pStyle w:val="Heading2"/>
      </w:pPr>
      <w:r>
        <w:t xml:space="preserve">3. Technical Competency and Engineering Standards</w:t>
      </w:r>
    </w:p>
    <w:p>
      <w:pPr>
        <w:pStyle w:val="FirstParagraph"/>
      </w:pPr>
      <w:r>
        <w:t xml:space="preserve">The primary focus of this Peer Review Report is the technical acumen of the Aerospace Engineer. The subject has demonstrated a robust understanding of aerodynamics, propulsion systems, and materials science. In the context of Uganda Kampala, where environmental factors such as high humidity and dust can significantly impact aircraft performance, the engineer has shown exceptional skill in predictive maintenance and corrosion prevention strategies.</w:t>
      </w:r>
    </w:p>
    <w:p>
      <w:pPr>
        <w:pStyle w:val="BodyText"/>
      </w:pPr>
      <w:r>
        <w:t xml:space="preserve">Furthermore, the engineer's ability to interpret and apply international aviation regulations, including those set by the International Civil Aviation Organization (ICAO) and local directives from the Uganda Civil Aviation Authority (UCAA), is commendable. The review highlights several instances where the Aerospace Engineer successfully identified potential structural fatigue issues in regional aircraft, thereby preventing potential safety incidents. This proactive approach is vital for maintaining the safety reputation of aviation operations in the region.</w:t>
      </w:r>
    </w:p>
    <w:bookmarkEnd w:id="23"/>
    <w:bookmarkStart w:id="24" w:name="innovation-and-local-adaptation"/>
    <w:p>
      <w:pPr>
        <w:pStyle w:val="Heading2"/>
      </w:pPr>
      <w:r>
        <w:t xml:space="preserve">4. Innovation and Local Adaptation</w:t>
      </w:r>
    </w:p>
    <w:p>
      <w:pPr>
        <w:pStyle w:val="FirstParagraph"/>
      </w:pPr>
      <w:r>
        <w:t xml:space="preserve">A key aspect of this assessment is the engineer's contribution to innovation within the Ugandan context. The Aerospace Engineer has been instrumental in exploring the use of drone technology for medical supply delivery in remote areas of Uganda. This initiative not only showcases technical expertise but also demonstrates a commitment to using aerospace engineering for social good.</w:t>
      </w:r>
    </w:p>
    <w:p>
      <w:pPr>
        <w:pStyle w:val="BodyText"/>
      </w:pPr>
      <w:r>
        <w:t xml:space="preserve">The engineer has successfully adapted standard aerospace design principles to create cost-effective solutions suitable for the local market. By utilizing locally sourced materials where appropriate and optimizing designs for ease of maintenance in Kampala's workshops, the subject has bridged the gap between high-tech aerospace requirements and local resource availability. This adaptability is a crucial trait for any Aerospace Engineer working in developing markets.</w:t>
      </w:r>
    </w:p>
    <w:bookmarkEnd w:id="24"/>
    <w:bookmarkStart w:id="25" w:name="professional-conduct-and-collaboration"/>
    <w:p>
      <w:pPr>
        <w:pStyle w:val="Heading2"/>
      </w:pPr>
      <w:r>
        <w:t xml:space="preserve">5. Professional Conduct and Collaboration</w:t>
      </w:r>
    </w:p>
    <w:p>
      <w:pPr>
        <w:pStyle w:val="FirstParagraph"/>
      </w:pPr>
      <w:r>
        <w:t xml:space="preserve">The Peer Review Report also evaluates the interpersonal and collaborative skills of the Aerospace Engineer. Working in Uganda Kampala requires strong communication skills to liaise with diverse stakeholders, including government officials, international partners, and local technical teams. The subject has been praised for their ability to mentor junior engineers and technicians, fostering a culture of continuous learning and safety awareness.</w:t>
      </w:r>
    </w:p>
    <w:p>
      <w:pPr>
        <w:pStyle w:val="BodyText"/>
      </w:pPr>
      <w:r>
        <w:t xml:space="preserve">The engineer's participation in local engineering forums and workshops has contributed to the professional development of the broader engineering community in Uganda. Their willingness to share knowledge and collaborate on cross-disciplinary projects reflects a high level of professional integrity and leadership.</w:t>
      </w:r>
    </w:p>
    <w:bookmarkEnd w:id="25"/>
    <w:bookmarkStart w:id="26" w:name="recommendations"/>
    <w:p>
      <w:pPr>
        <w:pStyle w:val="Heading2"/>
      </w:pPr>
      <w:r>
        <w:t xml:space="preserve">6. Recommendations</w:t>
      </w:r>
    </w:p>
    <w:p>
      <w:pPr>
        <w:pStyle w:val="FirstParagraph"/>
      </w:pPr>
      <w:r>
        <w:t xml:space="preserve">Based on the findings of this Peer Review Report, the panel recommends the following actions to further enhance the Aerospace Engineer's impact in Uganda Kampala:</w:t>
      </w:r>
    </w:p>
    <w:p>
      <w:pPr>
        <w:numPr>
          <w:ilvl w:val="0"/>
          <w:numId w:val="1001"/>
        </w:numPr>
        <w:pStyle w:val="Compact"/>
      </w:pPr>
      <w:r>
        <w:rPr>
          <w:bCs/>
          <w:b/>
        </w:rPr>
        <w:t xml:space="preserve">Advanced Training:</w:t>
      </w:r>
      <w:r>
        <w:t xml:space="preserve"> </w:t>
      </w:r>
      <w:r>
        <w:t xml:space="preserve">Pursue specialized training in sustainable aviation fuels and green aerospace technologies to align with global environmental goals.</w:t>
      </w:r>
    </w:p>
    <w:p>
      <w:pPr>
        <w:numPr>
          <w:ilvl w:val="0"/>
          <w:numId w:val="1001"/>
        </w:numPr>
        <w:pStyle w:val="Compact"/>
      </w:pPr>
      <w:r>
        <w:rPr>
          <w:bCs/>
          <w:b/>
        </w:rPr>
        <w:t xml:space="preserve">Regulatory Engagement:</w:t>
      </w:r>
      <w:r>
        <w:t xml:space="preserve"> </w:t>
      </w:r>
      <w:r>
        <w:t xml:space="preserve">Increase involvement in shaping local aviation policies to ensure they keep pace with technological advancements.</w:t>
      </w:r>
    </w:p>
    <w:p>
      <w:pPr>
        <w:numPr>
          <w:ilvl w:val="0"/>
          <w:numId w:val="1001"/>
        </w:numPr>
        <w:pStyle w:val="Compact"/>
      </w:pPr>
      <w:r>
        <w:rPr>
          <w:bCs/>
          <w:b/>
        </w:rPr>
        <w:t xml:space="preserve">Documentation:</w:t>
      </w:r>
      <w:r>
        <w:t xml:space="preserve"> </w:t>
      </w:r>
      <w:r>
        <w:t xml:space="preserve">Continue to document case studies of local adaptations and innovations to serve as a reference for other engineers in the region.</w:t>
      </w:r>
    </w:p>
    <w:bookmarkEnd w:id="26"/>
    <w:bookmarkStart w:id="27" w:name="conclusion"/>
    <w:p>
      <w:pPr>
        <w:pStyle w:val="Heading2"/>
      </w:pPr>
      <w:r>
        <w:t xml:space="preserve">7. Conclusion</w:t>
      </w:r>
    </w:p>
    <w:p>
      <w:pPr>
        <w:pStyle w:val="FirstParagraph"/>
      </w:pPr>
      <w:r>
        <w:t xml:space="preserve">In conclusion, this Peer Review Report affirms that the Aerospace Engineer under review is performing at a high level of professional competence. Their work in Uganda Kampala is not only technically sound but also socially relevant and forward-thinking. The subject's dedication to safety, innovation, and community development makes them a valuable asset to the aerospace sector in Uganda. The panel is confident that with continued professional development, this engineer will play a pivotal role in the future of aviation and aerospace technology in the region.</w:t>
      </w:r>
    </w:p>
    <w:bookmarkEnd w:id="27"/>
    <w:p>
      <w:pPr>
        <w:pStyle w:val="BodyText"/>
      </w:pPr>
      <w:r>
        <w:rPr>
          <w:bCs/>
          <w:b/>
        </w:rPr>
        <w:t xml:space="preserve">Prepared by:</w:t>
      </w:r>
    </w:p>
    <w:p>
      <w:pPr>
        <w:pStyle w:val="BodyText"/>
      </w:pPr>
      <w:r>
        <w:t xml:space="preserve">Senior Engineering Review Panel</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Uganda Kampala</dc:title>
  <dc:creator/>
  <dc:language>en</dc:language>
  <cp:keywords/>
  <dcterms:created xsi:type="dcterms:W3CDTF">2026-10-10T07:21:41Z</dcterms:created>
  <dcterms:modified xsi:type="dcterms:W3CDTF">2026-10-10T07:21:41Z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