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based in United Kingdom Manchester. The purpose of this review is to provide a comprehensive assessment of the engineer's capabilities, adherence to industry standards, and alignment with the strategic goals of the organization. Manchester, as a hub for aerospace innovation in the United Kingdom, presents unique challenges and opportunities that are reflected in this evaluation.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Project management and leadership skills.</w:t>
      </w:r>
    </w:p>
    <w:p>
      <w:pPr>
        <w:numPr>
          <w:ilvl w:val="0"/>
          <w:numId w:val="1001"/>
        </w:numPr>
        <w:pStyle w:val="Compact"/>
      </w:pPr>
      <w:r>
        <w:t xml:space="preserve">Collaboration and communication within multidisciplinary teams.</w:t>
      </w:r>
    </w:p>
    <w:p>
      <w:pPr>
        <w:numPr>
          <w:ilvl w:val="0"/>
          <w:numId w:val="1001"/>
        </w:numPr>
        <w:pStyle w:val="Compact"/>
      </w:pPr>
      <w:r>
        <w:t xml:space="preserve">Compliance with regulatory standards and safety protocols.</w:t>
      </w:r>
    </w:p>
    <w:p>
      <w:pPr>
        <w:numPr>
          <w:ilvl w:val="0"/>
          <w:numId w:val="1001"/>
        </w:numPr>
        <w:pStyle w:val="Compact"/>
      </w:pPr>
      <w:r>
        <w:t xml:space="preserve">Innovation and problem-solving abilities.</w:t>
      </w:r>
    </w:p>
    <w:bookmarkEnd w:id="22"/>
    <w:bookmarkStart w:id="23" w:name="technical-proficiency"/>
    <w:p>
      <w:pPr>
        <w:pStyle w:val="Heading2"/>
      </w:pPr>
      <w:r>
        <w:t xml:space="preserve">3. Technical Proficiency</w:t>
      </w:r>
    </w:p>
    <w:p>
      <w:pPr>
        <w:pStyle w:val="FirstParagraph"/>
      </w:pPr>
      <w:r>
        <w:t xml:space="preserve">The Aerospace Engineer under review has demonstrated a high level of technical proficiency in various aspects of aerospace engineering. Their expertise in aerodynamics, propulsion systems, and structural analysis is evident in the successful completion of multiple projects. The engineer's ability to utilize advanced simulation tools and software, such as ANSYS and MATLAB, has significantly contributed to the accuracy and efficiency of design processes.</w:t>
      </w:r>
    </w:p>
    <w:p>
      <w:pPr>
        <w:pStyle w:val="BodyText"/>
      </w:pPr>
      <w:r>
        <w:t xml:space="preserve">In the context of United Kingdom Manchester, where aerospace projects often involve cutting-edge technology and international collaboration, the engineer's technical skills are particularly valuable. Their understanding of local and international regulations ensures that all designs meet the necessary safety and performance standards.</w:t>
      </w:r>
    </w:p>
    <w:bookmarkEnd w:id="23"/>
    <w:bookmarkStart w:id="24" w:name="project-management-and-leadership"/>
    <w:p>
      <w:pPr>
        <w:pStyle w:val="Heading2"/>
      </w:pPr>
      <w:r>
        <w:t xml:space="preserve">4. Project Management and Leadership</w:t>
      </w:r>
    </w:p>
    <w:p>
      <w:pPr>
        <w:pStyle w:val="FirstParagraph"/>
      </w:pPr>
      <w:r>
        <w:t xml:space="preserve">The Aerospace Engineer has shown strong project management skills, effectively leading teams and ensuring timely delivery of projects. Their ability to prioritize tasks, allocate resources efficiently, and manage risks has been instrumental in overcoming challenges. The engineer's leadership style fosters a collaborative environment, encouraging team members to contribute their expertise and ideas.</w:t>
      </w:r>
    </w:p>
    <w:p>
      <w:pPr>
        <w:pStyle w:val="BodyText"/>
      </w:pPr>
      <w:r>
        <w:t xml:space="preserve">In United Kingdom Manchester, where aerospace projects often involve complex supply chains and diverse stakeholders, the engineer's project management capabilities are crucial. Their proactive approach to communication and coordination has helped maintain project momentum and achieve desired outcomes.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in the aerospace industry, and the Aerospace Engineer under review excels in these areas. They have consistently demonstrated the ability to work seamlessly with multidisciplinary teams, including engineers, designers, and project managers. Their clear and concise communication skills ensure that all team members are aligned with project goals and expectations.</w:t>
      </w:r>
    </w:p>
    <w:p>
      <w:pPr>
        <w:pStyle w:val="BodyText"/>
      </w:pPr>
      <w:r>
        <w:t xml:space="preserve">In the dynamic environment of United Kingdom Manchester, where aerospace projects often involve international partners, the engineer's ability to communicate effectively across cultural and linguistic barriers is a significant asset. Their efforts to build strong relationships with stakeholders have enhanced the organization's reputation and facilitated successful project outcomes.</w:t>
      </w:r>
    </w:p>
    <w:bookmarkEnd w:id="25"/>
    <w:bookmarkStart w:id="26" w:name="compliance-and-safety"/>
    <w:p>
      <w:pPr>
        <w:pStyle w:val="Heading2"/>
      </w:pPr>
      <w:r>
        <w:t xml:space="preserve">6. Compliance and Safety</w:t>
      </w:r>
    </w:p>
    <w:p>
      <w:pPr>
        <w:pStyle w:val="FirstParagraph"/>
      </w:pPr>
      <w:r>
        <w:t xml:space="preserve">Adherence to regulatory standards and safety protocols is paramount in aerospace engineering. The Aerospace Engineer under review has consistently demonstrated a commitment to compliance, ensuring that all designs and processes meet the required standards. Their thorough understanding of safety regulations and best practices has contributed to the organization's strong safety record.</w:t>
      </w:r>
    </w:p>
    <w:p>
      <w:pPr>
        <w:pStyle w:val="BodyText"/>
      </w:pPr>
      <w:r>
        <w:t xml:space="preserve">In United Kingdom Manchester, where aerospace projects are subject to rigorous scrutiny, the engineer's attention to detail and proactive approach to compliance are highly valued. Their efforts to identify and mitigate potential risks have helped maintain the organization's reputation for excellence and reliability.</w:t>
      </w:r>
    </w:p>
    <w:bookmarkEnd w:id="26"/>
    <w:bookmarkStart w:id="27" w:name="innovation-and-problem-solving"/>
    <w:p>
      <w:pPr>
        <w:pStyle w:val="Heading2"/>
      </w:pPr>
      <w:r>
        <w:t xml:space="preserve">7. Innovation and Problem-Solving</w:t>
      </w:r>
    </w:p>
    <w:p>
      <w:pPr>
        <w:pStyle w:val="FirstParagraph"/>
      </w:pPr>
      <w:r>
        <w:t xml:space="preserve">Innovation is a key driver of success in the aerospace industry, and the Aerospace Engineer under review has shown a strong aptitude for creative problem-solving. They have consistently proposed innovative solutions to complex challenges, leveraging their technical expertise and industry knowledge. Their ability to think outside the box has led to significant improvements in design efficiency and performance.</w:t>
      </w:r>
    </w:p>
    <w:p>
      <w:pPr>
        <w:pStyle w:val="BodyText"/>
      </w:pPr>
      <w:r>
        <w:t xml:space="preserve">In the competitive landscape of United Kingdom Manchester, where aerospace companies strive to stay at the forefront of technology, the engineer's innovative mindset is a valuable asset. Their contributions to research and development initiatives have positioned the organization as a leader in aerospace innovation.</w:t>
      </w:r>
    </w:p>
    <w:bookmarkEnd w:id="27"/>
    <w:bookmarkStart w:id="28" w:name="conclusion-and-recommendations"/>
    <w:p>
      <w:pPr>
        <w:pStyle w:val="Heading2"/>
      </w:pPr>
      <w:r>
        <w:t xml:space="preserve">8. Conclusion and Recommendations</w:t>
      </w:r>
    </w:p>
    <w:p>
      <w:pPr>
        <w:pStyle w:val="FirstParagraph"/>
      </w:pPr>
      <w:r>
        <w:t xml:space="preserve">In conclusion, the Aerospace Engineer under review has demonstrated exceptional technical proficiency, project management skills, collaboration abilities, and a commitment to compliance and innovation. Their contributions have been instrumental in the success of multiple projects and have enhanced the organization's reputation in United Kingdom Manchester and beyond.</w:t>
      </w:r>
    </w:p>
    <w:p>
      <w:pPr>
        <w:pStyle w:val="BodyText"/>
      </w:pPr>
      <w:r>
        <w:t xml:space="preserve">Based on this Peer Review Report, the following recommendations are made:</w:t>
      </w:r>
    </w:p>
    <w:p>
      <w:pPr>
        <w:numPr>
          <w:ilvl w:val="0"/>
          <w:numId w:val="1002"/>
        </w:numPr>
        <w:pStyle w:val="Compact"/>
      </w:pPr>
      <w:r>
        <w:t xml:space="preserve">Continue to invest in professional development opportunities to further enhance technical skills and leadership capabilities.</w:t>
      </w:r>
    </w:p>
    <w:p>
      <w:pPr>
        <w:numPr>
          <w:ilvl w:val="0"/>
          <w:numId w:val="1002"/>
        </w:numPr>
        <w:pStyle w:val="Compact"/>
      </w:pPr>
      <w:r>
        <w:t xml:space="preserve">Encourage the engineer to take on more leadership roles in high-profile projects to maximize their impact.</w:t>
      </w:r>
    </w:p>
    <w:p>
      <w:pPr>
        <w:numPr>
          <w:ilvl w:val="0"/>
          <w:numId w:val="1002"/>
        </w:numPr>
        <w:pStyle w:val="Compact"/>
      </w:pPr>
      <w:r>
        <w:t xml:space="preserve">Recognize and reward the engineer's contributions to innovation and problem-solving to motivate continued excellence.</w:t>
      </w:r>
    </w:p>
    <w:p>
      <w:pPr>
        <w:pStyle w:val="FirstParagraph"/>
      </w:pPr>
      <w:r>
        <w:t xml:space="preserve">This Peer Review Report provides a comprehensive assessment of the Aerospace Engineer's performance and highlights their significant contributions to the organization. Their expertise and dedication are vital assets in the competitive aerospace industry of United Kingdom Manchester.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United Kingdom Manchester</dc:title>
  <dc:creator/>
  <dc:language>en</dc:language>
  <cp:keywords/>
  <dcterms:created xsi:type="dcterms:W3CDTF">2026-10-10T08:10:11Z</dcterms:created>
  <dcterms:modified xsi:type="dcterms:W3CDTF">2026-10-10T08:10:11Z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