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an Aerospace Engineer based in San Francisco, United States. The review aims to provide a comprehensive assessment of the engineer's capabilities, adherence to industry standards, and impact on ongoing projects within the aerospace sector.</w:t>
      </w:r>
    </w:p>
    <w:bookmarkEnd w:id="21"/>
    <w:bookmarkStart w:id="22" w:name="professional-background"/>
    <w:p>
      <w:pPr>
        <w:pStyle w:val="Heading2"/>
      </w:pPr>
      <w:r>
        <w:t xml:space="preserve">2. Professional Background</w:t>
      </w:r>
    </w:p>
    <w:p>
      <w:pPr>
        <w:pStyle w:val="FirstParagraph"/>
      </w:pPr>
      <w:r>
        <w:t xml:space="preserve">The Aerospace Engineer under review has demonstrated a strong foundation in aerospace engineering principles, with a focus on aerodynamics, propulsion systems, and structural analysis. Their work aligns with the high standards expected in the United States aerospace industry, particularly in the innovative environment of San Francisco, where cutting-edge technology and research are paramount.</w:t>
      </w:r>
    </w:p>
    <w:bookmarkEnd w:id="22"/>
    <w:bookmarkStart w:id="26" w:name="technical-competence"/>
    <w:p>
      <w:pPr>
        <w:pStyle w:val="Heading2"/>
      </w:pPr>
      <w:r>
        <w:t xml:space="preserve">3. Technical Competence</w:t>
      </w:r>
    </w:p>
    <w:bookmarkStart w:id="23" w:name="aerodynamics-and-fluid-dynamics"/>
    <w:p>
      <w:pPr>
        <w:pStyle w:val="Heading3"/>
      </w:pPr>
      <w:r>
        <w:t xml:space="preserve">3.1 Aerodynamics and Fluid Dynamics</w:t>
      </w:r>
    </w:p>
    <w:p>
      <w:pPr>
        <w:pStyle w:val="FirstParagraph"/>
      </w:pPr>
      <w:r>
        <w:t xml:space="preserve">The engineer has shown exceptional proficiency in aerodynamic modeling and simulation. Their ability to utilize computational fluid dynamics (CFD) tools has significantly contributed to optimizing aircraft designs for improved efficiency and performance. This skill set is particularly valuable in San Francisco, where companies are at the forefront of developing next-generation aircraft and unmanned aerial vehicles (UAVs).</w:t>
      </w:r>
    </w:p>
    <w:bookmarkEnd w:id="23"/>
    <w:bookmarkStart w:id="24" w:name="propulsion-systems"/>
    <w:p>
      <w:pPr>
        <w:pStyle w:val="Heading3"/>
      </w:pPr>
      <w:r>
        <w:t xml:space="preserve">3.2 Propulsion Systems</w:t>
      </w:r>
    </w:p>
    <w:p>
      <w:pPr>
        <w:pStyle w:val="FirstParagraph"/>
      </w:pPr>
      <w:r>
        <w:t xml:space="preserve">In the realm of propulsion systems, the engineer has demonstrated a deep understanding of both traditional and emerging technologies. Their work on hybrid-electric propulsion systems reflects a commitment to sustainability and innovation, aligning with the environmental goals of many aerospace firms in the United States.</w:t>
      </w:r>
    </w:p>
    <w:bookmarkEnd w:id="24"/>
    <w:bookmarkStart w:id="25" w:name="structural-analysis-and-materials"/>
    <w:p>
      <w:pPr>
        <w:pStyle w:val="Heading3"/>
      </w:pPr>
      <w:r>
        <w:t xml:space="preserve">3.3 Structural Analysis and Materials</w:t>
      </w:r>
    </w:p>
    <w:p>
      <w:pPr>
        <w:pStyle w:val="FirstParagraph"/>
      </w:pPr>
      <w:r>
        <w:t xml:space="preserve">The engineer's expertise in structural analysis and advanced materials has been instrumental in ensuring the safety and reliability of aerospace components. Their ability to integrate lightweight materials without compromising structural integrity is a testament to their technical acumen and attention to detail.</w:t>
      </w:r>
    </w:p>
    <w:bookmarkEnd w:id="25"/>
    <w:bookmarkEnd w:id="26"/>
    <w:bookmarkStart w:id="27" w:name="project-contributions"/>
    <w:p>
      <w:pPr>
        <w:pStyle w:val="Heading2"/>
      </w:pPr>
      <w:r>
        <w:t xml:space="preserve">4. Project Contributions</w:t>
      </w:r>
    </w:p>
    <w:p>
      <w:pPr>
        <w:pStyle w:val="FirstParagraph"/>
      </w:pPr>
      <w:r>
        <w:t xml:space="preserve">The Aerospace Engineer has been actively involved in several key projects, including the development of a new commercial aircraft wing design and the optimization of UAV flight control systems. Their contributions have been pivotal in meeting project milestones and achieving desired performance metrics. In San Francisco, where collaboration and innovation are highly valued, the engineer's ability to work effectively within multidisciplinary teams has been particularly noteworthy.</w:t>
      </w:r>
    </w:p>
    <w:bookmarkEnd w:id="27"/>
    <w:bookmarkStart w:id="28" w:name="adherence-to-standards-and-regulations"/>
    <w:p>
      <w:pPr>
        <w:pStyle w:val="Heading2"/>
      </w:pPr>
      <w:r>
        <w:t xml:space="preserve">5. Adherence to Standards and Regulations</w:t>
      </w:r>
    </w:p>
    <w:p>
      <w:pPr>
        <w:pStyle w:val="FirstParagraph"/>
      </w:pPr>
      <w:r>
        <w:t xml:space="preserve">The engineer has consistently adhered to the stringent standards and regulations set forth by the Federal Aviation Administration (FAA) and other relevant bodies in the United States. Their commitment to compliance ensures that all designs and systems meet the highest safety and quality benchmarks, which is crucial in the aerospace industry.</w:t>
      </w:r>
    </w:p>
    <w:bookmarkEnd w:id="28"/>
    <w:bookmarkStart w:id="29" w:name="innovation-and-continuous-improvement"/>
    <w:p>
      <w:pPr>
        <w:pStyle w:val="Heading2"/>
      </w:pPr>
      <w:r>
        <w:t xml:space="preserve">6. Innovation and Continuous Improvement</w:t>
      </w:r>
    </w:p>
    <w:p>
      <w:pPr>
        <w:pStyle w:val="FirstParagraph"/>
      </w:pPr>
      <w:r>
        <w:t xml:space="preserve">Innovation is a hallmark of the aerospace industry, and the engineer under review has demonstrated a strong propensity for creative problem-solving and continuous improvement. Their proactive approach to integrating new technologies and methodologies has kept projects at the cutting edge of aerospace engineering. In San Francisco, a hub for technological advancement, this trait is especially valued.</w:t>
      </w:r>
    </w:p>
    <w:bookmarkEnd w:id="29"/>
    <w:bookmarkStart w:id="30" w:name="communication-and-collaboration"/>
    <w:p>
      <w:pPr>
        <w:pStyle w:val="Heading2"/>
      </w:pPr>
      <w:r>
        <w:t xml:space="preserve">7. Communication and Collaboration</w:t>
      </w:r>
    </w:p>
    <w:p>
      <w:pPr>
        <w:pStyle w:val="FirstParagraph"/>
      </w:pPr>
      <w:r>
        <w:t xml:space="preserve">Effective communication and collaboration are essential in aerospace engineering, where complex projects require seamless coordination among various stakeholders. The engineer has excelled in these areas, maintaining clear and concise communication with team members, management, and external partners. Their ability to articulate technical concepts to non-technical audiences has facilitated better decision-making and project alignment.</w:t>
      </w:r>
    </w:p>
    <w:bookmarkEnd w:id="30"/>
    <w:bookmarkStart w:id="31" w:name="areas-for-improvement"/>
    <w:p>
      <w:pPr>
        <w:pStyle w:val="Heading2"/>
      </w:pPr>
      <w:r>
        <w:t xml:space="preserve">8. Areas for Improvement</w:t>
      </w:r>
    </w:p>
    <w:p>
      <w:pPr>
        <w:pStyle w:val="FirstParagraph"/>
      </w:pPr>
      <w:r>
        <w:t xml:space="preserve">While the Aerospace Engineer has performed exceptionally well, there are areas where further development could enhance their contributions:</w:t>
      </w:r>
    </w:p>
    <w:p>
      <w:pPr>
        <w:numPr>
          <w:ilvl w:val="0"/>
          <w:numId w:val="1001"/>
        </w:numPr>
        <w:pStyle w:val="Compact"/>
      </w:pPr>
      <w:r>
        <w:rPr>
          <w:bCs/>
          <w:b/>
        </w:rPr>
        <w:t xml:space="preserve">Leadership Skills:</w:t>
      </w:r>
      <w:r>
        <w:t xml:space="preserve"> </w:t>
      </w:r>
      <w:r>
        <w:t xml:space="preserve">Taking on more leadership roles in project management could further leverage their technical expertise and drive project success.</w:t>
      </w:r>
    </w:p>
    <w:p>
      <w:pPr>
        <w:numPr>
          <w:ilvl w:val="0"/>
          <w:numId w:val="1001"/>
        </w:numPr>
        <w:pStyle w:val="Compact"/>
      </w:pPr>
      <w:r>
        <w:rPr>
          <w:bCs/>
          <w:b/>
        </w:rPr>
        <w:t xml:space="preserve">Interdisciplinary Knowledge:</w:t>
      </w:r>
      <w:r>
        <w:t xml:space="preserve"> </w:t>
      </w:r>
      <w:r>
        <w:t xml:space="preserve">Expanding knowledge in related fields such as software engineering and data analytics could enhance their ability to contribute to integrated systems development.</w:t>
      </w:r>
    </w:p>
    <w:bookmarkEnd w:id="31"/>
    <w:bookmarkStart w:id="32" w:name="conclusion"/>
    <w:p>
      <w:pPr>
        <w:pStyle w:val="Heading2"/>
      </w:pPr>
      <w:r>
        <w:t xml:space="preserve">9. Conclusion</w:t>
      </w:r>
    </w:p>
    <w:p>
      <w:pPr>
        <w:pStyle w:val="FirstParagraph"/>
      </w:pPr>
      <w:r>
        <w:t xml:space="preserve">In conclusion, the Aerospace Engineer under review has demonstrated outstanding technical competence, innovation, and professionalism. Their contributions to projects in San Francisco, United States, have been significant and align with the high standards of the aerospace industry. With continued growth in leadership and interdisciplinary knowledge, they are poised to make even greater impacts in the field.</w:t>
      </w:r>
    </w:p>
    <w:bookmarkEnd w:id="32"/>
    <w:p>
      <w:pPr>
        <w:pStyle w:val="BodyText"/>
      </w:pPr>
      <w:r>
        <w:rPr>
          <w:bCs/>
          <w:b/>
        </w:rPr>
        <w:t xml:space="preserve">Reviewed by:</w:t>
      </w:r>
    </w:p>
    <w:p>
      <w:pPr>
        <w:pStyle w:val="BodyText"/>
      </w:pPr>
      <w:r>
        <w:t xml:space="preserve">Dr. Jane Doe</w:t>
      </w:r>
    </w:p>
    <w:p>
      <w:pPr>
        <w:pStyle w:val="BodyText"/>
      </w:pPr>
      <w:r>
        <w:t xml:space="preserve">Senior Aerospace Engineer</w:t>
      </w:r>
    </w:p>
    <w:p>
      <w:pPr>
        <w:pStyle w:val="BodyText"/>
      </w:pPr>
      <w:r>
        <w:t xml:space="preserve">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2026-10-10T08:13:29Z</dcterms:created>
  <dcterms:modified xsi:type="dcterms:W3CDTF">2026-10-10T08:13:29Z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