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Aerospace Engineer Performance and Contributions</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an Aerospace Engineer operating within the context of Venezuela, specifically in Caracas. The purpose of this review is to provide a comprehensive assessment of the engineer’s capabilities, adherence to industry standards, and alignment with local and international aerospace engineering practices. This document is intended for use by relevant stakeholders, including academic institutions, research organizations, and industry partners in Caracas, to ensure that the engineer’s work meets the highest standards of quality and professionalism.</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disciplines.</w:t>
      </w:r>
    </w:p>
    <w:p>
      <w:pPr>
        <w:numPr>
          <w:ilvl w:val="0"/>
          <w:numId w:val="1001"/>
        </w:numPr>
        <w:pStyle w:val="Compact"/>
      </w:pPr>
      <w:r>
        <w:t xml:space="preserve">Contribution to research, development, and innovation in the aerospace sector.</w:t>
      </w:r>
    </w:p>
    <w:p>
      <w:pPr>
        <w:numPr>
          <w:ilvl w:val="0"/>
          <w:numId w:val="1001"/>
        </w:numPr>
        <w:pStyle w:val="Compact"/>
      </w:pPr>
      <w:r>
        <w:t xml:space="preserve">Adherence to safety, regulatory, and ethical standards.</w:t>
      </w:r>
    </w:p>
    <w:p>
      <w:pPr>
        <w:numPr>
          <w:ilvl w:val="0"/>
          <w:numId w:val="1001"/>
        </w:numPr>
        <w:pStyle w:val="Compact"/>
      </w:pPr>
      <w:r>
        <w:t xml:space="preserve">Collaboration with local and international teams in Caracas and beyond.</w:t>
      </w:r>
    </w:p>
    <w:p>
      <w:pPr>
        <w:numPr>
          <w:ilvl w:val="0"/>
          <w:numId w:val="1001"/>
        </w:numPr>
        <w:pStyle w:val="Compact"/>
      </w:pPr>
      <w:r>
        <w:t xml:space="preserve">Impact on the advancement of aerospace engineering in Venezuela.</w:t>
      </w:r>
    </w:p>
    <w:p>
      <w:pPr>
        <w:pStyle w:val="FirstParagraph"/>
      </w:pPr>
      <w:r>
        <w:t xml:space="preserve">The review is based on documented evidence, including project reports, publications, peer feedback, and direct observations of the engineer’s work.</w:t>
      </w:r>
    </w:p>
    <w:bookmarkEnd w:id="22"/>
    <w:bookmarkStart w:id="23" w:name="technical-proficiency"/>
    <w:p>
      <w:pPr>
        <w:pStyle w:val="Heading2"/>
      </w:pPr>
      <w:r>
        <w:t xml:space="preserve">3. Technical Proficiency</w:t>
      </w:r>
    </w:p>
    <w:p>
      <w:pPr>
        <w:pStyle w:val="FirstParagraph"/>
      </w:pPr>
      <w:r>
        <w:t xml:space="preserve">The Aerospace Engineer under review has demonstrated a strong command of core aerospace engineering principles, including aerodynamics, propulsion systems, structural analysis, and avionics. Their ability to apply theoretical knowledge to practical challenges is evident in their work on various projects in Caracas. For instance, their contributions to the design and optimization of lightweight structures for aerospace applications have shown a deep understanding of material science and computational modeling.</w:t>
      </w:r>
    </w:p>
    <w:p>
      <w:pPr>
        <w:pStyle w:val="BodyText"/>
      </w:pPr>
      <w:r>
        <w:t xml:space="preserve">Furthermore, the engineer has exhibited proficiency in using advanced simulation tools and software, such as ANSYS, MATLAB, and CATIA, which are critical for modern aerospace engineering. Their technical reports and design documentation are clear, accurate, and aligned with international standards, reflecting a high level of professionalism.</w:t>
      </w:r>
    </w:p>
    <w:bookmarkEnd w:id="23"/>
    <w:bookmarkStart w:id="24" w:name="research-and-innovation"/>
    <w:p>
      <w:pPr>
        <w:pStyle w:val="Heading2"/>
      </w:pPr>
      <w:r>
        <w:t xml:space="preserve">4. Research and Innovation</w:t>
      </w:r>
    </w:p>
    <w:p>
      <w:pPr>
        <w:pStyle w:val="FirstParagraph"/>
      </w:pPr>
      <w:r>
        <w:t xml:space="preserve">In the context of Venezuela’s aerospace sector, innovation is essential to address local challenges and contribute to global advancements. The Aerospace Engineer has actively engaged in research initiatives aimed at improving efficiency, sustainability, and safety in aerospace systems. Their work on developing cost-effective solutions for aircraft maintenance and repair has been particularly noteworthy, given the economic constraints often faced in Caracas.</w:t>
      </w:r>
    </w:p>
    <w:p>
      <w:pPr>
        <w:pStyle w:val="BodyText"/>
      </w:pPr>
      <w:r>
        <w:t xml:space="preserve">The engineer has also contributed to academic and industry publications, sharing insights on topics such as renewable energy integration in aviation and the use of composite materials in aerospace structures. These efforts not only enhance their professional reputation but also support the growth of aerospace engineering knowledge in Venezuela.</w:t>
      </w:r>
    </w:p>
    <w:bookmarkEnd w:id="24"/>
    <w:bookmarkStart w:id="25" w:name="safety-regulatory-and-ethical-compliance"/>
    <w:p>
      <w:pPr>
        <w:pStyle w:val="Heading2"/>
      </w:pPr>
      <w:r>
        <w:t xml:space="preserve">5. Safety, Regulatory, and Ethical Compliance</w:t>
      </w:r>
    </w:p>
    <w:p>
      <w:pPr>
        <w:pStyle w:val="FirstParagraph"/>
      </w:pPr>
      <w:r>
        <w:t xml:space="preserve">Safety and compliance are paramount in aerospace engineering, and the engineer under review has consistently adhered to these principles. Their projects in Caracas have been conducted in accordance with local regulations and international standards, such as those set by the International Civil Aviation Organization (ICAO). The engineer’s attention to detail in risk assessment and mitigation strategies has ensured that all designs and processes meet the required safety benchmarks.</w:t>
      </w:r>
    </w:p>
    <w:p>
      <w:pPr>
        <w:pStyle w:val="BodyText"/>
      </w:pPr>
      <w:r>
        <w:t xml:space="preserve">Additionally, the engineer has demonstrated a strong commitment to ethical practices, including transparency in reporting, respect for intellectual property, and consideration of environmental impacts. These qualities are essential for maintaining trust and credibility in the aerospace community.</w:t>
      </w:r>
    </w:p>
    <w:bookmarkEnd w:id="25"/>
    <w:bookmarkStart w:id="26" w:name="collaboration-and-leadership"/>
    <w:p>
      <w:pPr>
        <w:pStyle w:val="Heading2"/>
      </w:pPr>
      <w:r>
        <w:t xml:space="preserve">6. Collaboration and Leadership</w:t>
      </w:r>
    </w:p>
    <w:p>
      <w:pPr>
        <w:pStyle w:val="FirstParagraph"/>
      </w:pPr>
      <w:r>
        <w:t xml:space="preserve">Effective collaboration is critical in aerospace engineering, where projects often involve multidisciplinary teams. The engineer has shown strong leadership and teamwork skills, working closely with colleagues in Caracas and internationally. Their ability to communicate complex technical concepts clearly has facilitated successful project outcomes and fostered a culture of knowledge sharing.</w:t>
      </w:r>
    </w:p>
    <w:p>
      <w:pPr>
        <w:pStyle w:val="BodyText"/>
      </w:pPr>
      <w:r>
        <w:t xml:space="preserve">The engineer has also mentored junior engineers and students, contributing to the development of the next generation of aerospace professionals in Venezuela. This commitment to education and mentorship is vital for sustaining and growing the aerospace sector in Caracas.</w:t>
      </w:r>
    </w:p>
    <w:bookmarkEnd w:id="26"/>
    <w:bookmarkStart w:id="27" w:name="impact-on-venezuelas-aerospace-sector"/>
    <w:p>
      <w:pPr>
        <w:pStyle w:val="Heading2"/>
      </w:pPr>
      <w:r>
        <w:t xml:space="preserve">7. Impact on Venezuela’s Aerospace Sector</w:t>
      </w:r>
    </w:p>
    <w:p>
      <w:pPr>
        <w:pStyle w:val="FirstParagraph"/>
      </w:pPr>
      <w:r>
        <w:t xml:space="preserve">The Aerospace Engineer’s work has had a positive impact on Venezuela’s aerospace sector, particularly in Caracas. By addressing local challenges and contributing to innovative solutions, they have helped advance the country’s capabilities in aerospace engineering. Their efforts have also raised the profile of Venezuelan aerospace professionals on the international stage, demonstrating the potential for growth and collaboration in the region.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research and development initiatives that address local and global aerospace challenges.</w:t>
      </w:r>
    </w:p>
    <w:p>
      <w:pPr>
        <w:numPr>
          <w:ilvl w:val="0"/>
          <w:numId w:val="1002"/>
        </w:numPr>
        <w:pStyle w:val="Compact"/>
      </w:pPr>
      <w:r>
        <w:t xml:space="preserve">Strengthen collaborations with international organizations to access advanced technologies and expertise.</w:t>
      </w:r>
    </w:p>
    <w:p>
      <w:pPr>
        <w:numPr>
          <w:ilvl w:val="0"/>
          <w:numId w:val="1002"/>
        </w:numPr>
        <w:pStyle w:val="Compact"/>
      </w:pPr>
      <w:r>
        <w:t xml:space="preserve">Expand mentorship programs to support the growth of aerospace engineering talent in Venezuela.</w:t>
      </w:r>
    </w:p>
    <w:p>
      <w:pPr>
        <w:numPr>
          <w:ilvl w:val="0"/>
          <w:numId w:val="1002"/>
        </w:numPr>
        <w:pStyle w:val="Compact"/>
      </w:pPr>
      <w:r>
        <w:t xml:space="preserve">Pursue opportunities for professional development to stay abreast of emerging trends and technologies in the field.</w:t>
      </w:r>
    </w:p>
    <w:bookmarkEnd w:id="28"/>
    <w:bookmarkStart w:id="29" w:name="conclusion"/>
    <w:p>
      <w:pPr>
        <w:pStyle w:val="Heading2"/>
      </w:pPr>
      <w:r>
        <w:t xml:space="preserve">9. Conclusion</w:t>
      </w:r>
    </w:p>
    <w:p>
      <w:pPr>
        <w:pStyle w:val="FirstParagraph"/>
      </w:pPr>
      <w:r>
        <w:t xml:space="preserve">This Peer Review Report confirms that the Aerospace Engineer under review has demonstrated exceptional technical proficiency, innovation, and professionalism in their work within Venezuela, particularly in Caracas. Their contributions have not only advanced specific projects but also supported the broader development of the aerospace sector in the region. With continued dedication and collaboration, the engineer is well-positioned to make further significant impacts in the field of aerospace engineering.</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Affiliation:</w:t>
      </w:r>
      <w:r>
        <w:t xml:space="preserve"> </w:t>
      </w:r>
      <w:r>
        <w:t xml:space="preserve">[Organization/Institution]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Evaluation</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