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Competency and Design Excellence</w:t>
      </w:r>
    </w:p>
    <w:p>
      <w:pPr>
        <w:pStyle w:val="BodyText"/>
      </w:pPr>
      <w:r>
        <w:t xml:space="preserve">Role:</w:t>
      </w:r>
      <w:r>
        <w:t xml:space="preserve"> </w:t>
      </w:r>
      <w:r>
        <w:t xml:space="preserve">Architect</w:t>
      </w:r>
    </w:p>
    <w:p>
      <w:pPr>
        <w:pStyle w:val="BodyText"/>
      </w:pPr>
      <w:r>
        <w:t xml:space="preserve">Location:</w:t>
      </w:r>
      <w:r>
        <w:t xml:space="preserve"> </w:t>
      </w:r>
      <w:r>
        <w:t xml:space="preserve">Brazil Brasília</w:t>
      </w:r>
    </w:p>
    <w:p>
      <w:pPr>
        <w:pStyle w:val="BodyText"/>
      </w:pPr>
      <w:r>
        <w:t xml:space="preserve">Date:</w:t>
      </w:r>
      <w:r>
        <w:t xml:space="preserve"> </w:t>
      </w:r>
      <w:r>
        <w:t xml:space="preserve">October 24, 2023</w:t>
      </w:r>
    </w:p>
    <w:p>
      <w:pPr>
        <w:pStyle w:val="BodyText"/>
      </w:pPr>
      <w:r>
        <w:t xml:space="preserve">Report ID:</w:t>
      </w:r>
      <w:r>
        <w:t xml:space="preserve"> </w:t>
      </w:r>
      <w:r>
        <w:t xml:space="preserve">BR-BSB-ARC-2023-089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technical proficiency, and design philosophy of the subject</w:t>
      </w:r>
      <w:r>
        <w:t xml:space="preserve"> </w:t>
      </w:r>
      <w:r>
        <w:rPr>
          <w:bCs/>
          <w:b/>
        </w:rPr>
        <w:t xml:space="preserve">Architect</w:t>
      </w:r>
      <w:r>
        <w:t xml:space="preserve"> </w:t>
      </w:r>
      <w:r>
        <w:t xml:space="preserve">operating within the unique urban and cultural context of</w:t>
      </w:r>
      <w:r>
        <w:t xml:space="preserve"> </w:t>
      </w:r>
      <w:r>
        <w:rPr>
          <w:bCs/>
          <w:b/>
        </w:rPr>
        <w:t xml:space="preserve">Brazil Brasília</w:t>
      </w:r>
      <w:r>
        <w:t xml:space="preserve">. The review was conducted by a panel of senior professionals from the Regional Council of Engineering and Agronomy (CREA) and the Federal University of Brasília (UnB). The primary objective was to assess the Architect's adherence to national building codes, their contribution to the preservation of Brasília's modernist heritage, and their ability to innovate within the constraints of the Federal District's rigorous urban planning laws.</w:t>
      </w:r>
    </w:p>
    <w:p>
      <w:pPr>
        <w:pStyle w:val="BodyText"/>
      </w:pPr>
      <w:r>
        <w:t xml:space="preserve">The findings indicate a high level of competence. The Architect demonstrates a profound understanding of the symbiotic relationship between architecture and landscape, a hallmark of the capital city's identity. However, the report also highlights areas for improvement regarding sustainable material sourcing and the integration of contemporary digital fabrication techniques.</w:t>
      </w:r>
    </w:p>
    <w:bookmarkEnd w:id="21"/>
    <w:bookmarkStart w:id="22" w:name="Xf64ce68e1622f1ae9e80d0beac677116cbca047"/>
    <w:p>
      <w:pPr>
        <w:pStyle w:val="Heading2"/>
      </w:pPr>
      <w:r>
        <w:t xml:space="preserve">2. Contextual Analysis: The Brasília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Brazil Brasília</w:t>
      </w:r>
      <w:r>
        <w:t xml:space="preserve"> </w:t>
      </w:r>
      <w:r>
        <w:t xml:space="preserve">presents a distinct set of challenges and opportunities compared to other Brazilian metropolises. The city is not merely a location but a design constraint and a muse. As a UNESCO World Heritage site, any architectural intervention must respect the original urban plan conceived by Lúcio Costa and the architectural language established by Oscar Niemeyer.</w:t>
      </w:r>
    </w:p>
    <w:p>
      <w:pPr>
        <w:pStyle w:val="BodyText"/>
      </w:pPr>
      <w:r>
        <w:t xml:space="preserve">This</w:t>
      </w:r>
      <w:r>
        <w:t xml:space="preserve"> </w:t>
      </w:r>
      <w:r>
        <w:rPr>
          <w:bCs/>
          <w:b/>
        </w:rPr>
        <w:t xml:space="preserve">Peer Review Report</w:t>
      </w:r>
      <w:r>
        <w:t xml:space="preserve"> </w:t>
      </w:r>
      <w:r>
        <w:t xml:space="preserve">specifically evaluated how the subject navigates the "Plano Piloto" (Pilot Plan). The review panel observed that the Architect successfully balances the need for modern functionality with the preservation of the city's iconic aesthetic. The subject's work reflects an awareness of the vast open spaces, the monumental scale of public buildings, and the specific climatic conditions of the Central-West region, characterized by intense solar radiation and distinct wet and dry seasons.</w:t>
      </w:r>
    </w:p>
    <w:bookmarkEnd w:id="22"/>
    <w:bookmarkStart w:id="23" w:name="X8419e92693203b662a2671aeff31178058ca4e1"/>
    <w:p>
      <w:pPr>
        <w:pStyle w:val="Heading2"/>
      </w:pPr>
      <w:r>
        <w:t xml:space="preserve">3. Technical Competency and Regulatory Compliance</w:t>
      </w:r>
    </w:p>
    <w:p>
      <w:pPr>
        <w:pStyle w:val="FirstParagraph"/>
      </w:pPr>
      <w:r>
        <w:t xml:space="preserve">A critical component of this</w:t>
      </w:r>
      <w:r>
        <w:t xml:space="preserve"> </w:t>
      </w:r>
      <w:r>
        <w:rPr>
          <w:bCs/>
          <w:b/>
        </w:rPr>
        <w:t xml:space="preserve">Peer Review Report</w:t>
      </w:r>
      <w:r>
        <w:t xml:space="preserve"> </w:t>
      </w:r>
      <w:r>
        <w:t xml:space="preserve">is the assessment of technical rigor. The</w:t>
      </w:r>
      <w:r>
        <w:t xml:space="preserve"> </w:t>
      </w:r>
      <w:r>
        <w:rPr>
          <w:bCs/>
          <w:b/>
        </w:rPr>
        <w:t xml:space="preserve">Architect</w:t>
      </w:r>
      <w:r>
        <w:t xml:space="preserve"> </w:t>
      </w:r>
      <w:r>
        <w:t xml:space="preserve">was evaluated on their compliance with the Brazilian National Building Code (NBR standards) and specific regulations enforced by the Department of Urbanism (DURPLAN) in</w:t>
      </w:r>
      <w:r>
        <w:t xml:space="preserve"> </w:t>
      </w:r>
      <w:r>
        <w:rPr>
          <w:bCs/>
          <w:b/>
        </w:rPr>
        <w:t xml:space="preserve">Brazil Brasília</w:t>
      </w:r>
      <w:r>
        <w:t xml:space="preserve">.</w:t>
      </w:r>
    </w:p>
    <w:p>
      <w:pPr>
        <w:numPr>
          <w:ilvl w:val="0"/>
          <w:numId w:val="1001"/>
        </w:numPr>
        <w:pStyle w:val="Compact"/>
      </w:pPr>
      <w:r>
        <w:rPr>
          <w:bCs/>
          <w:b/>
        </w:rPr>
        <w:t xml:space="preserve">Structural Integrity:</w:t>
      </w:r>
      <w:r>
        <w:t xml:space="preserve"> </w:t>
      </w:r>
      <w:r>
        <w:t xml:space="preserve">The designs submitted for review demonstrate robust structural calculations, accounting for the specific soil conditions of the Planalto Central.</w:t>
      </w:r>
    </w:p>
    <w:p>
      <w:pPr>
        <w:numPr>
          <w:ilvl w:val="0"/>
          <w:numId w:val="1001"/>
        </w:numPr>
        <w:pStyle w:val="Compact"/>
      </w:pPr>
      <w:r>
        <w:rPr>
          <w:bCs/>
          <w:b/>
        </w:rPr>
        <w:t xml:space="preserve">Urban Integration:</w:t>
      </w:r>
      <w:r>
        <w:t xml:space="preserve"> </w:t>
      </w:r>
      <w:r>
        <w:t xml:space="preserve">The Architect shows a commendable ability to align building footprints with the strict zoning laws of the city's sectors, ensuring that new constructions do not disrupt the visual corridors or the functional zoning of the capital.</w:t>
      </w:r>
    </w:p>
    <w:p>
      <w:pPr>
        <w:numPr>
          <w:ilvl w:val="0"/>
          <w:numId w:val="1001"/>
        </w:numPr>
        <w:pStyle w:val="Compact"/>
      </w:pPr>
      <w:r>
        <w:rPr>
          <w:bCs/>
          <w:b/>
        </w:rPr>
        <w:t xml:space="preserve">Accessibility:</w:t>
      </w:r>
      <w:r>
        <w:t xml:space="preserve"> </w:t>
      </w:r>
      <w:r>
        <w:t xml:space="preserve">Projects reviewed exhibit full compliance with NBR 9050, ensuring universal accessibility, which is crucial for public infrastructure in a federal capital.</w:t>
      </w:r>
    </w:p>
    <w:p>
      <w:pPr>
        <w:pStyle w:val="FirstParagraph"/>
      </w:pPr>
      <w:r>
        <w:t xml:space="preserve">The panel notes that the Architect's documentation is meticulous, reducing the likelihood of bureaucratic delays—a common issue in large-scale projects within the Federal District.</w:t>
      </w:r>
    </w:p>
    <w:bookmarkEnd w:id="23"/>
    <w:bookmarkStart w:id="24" w:name="Xd384fd9a0f1670fb6f465fc4ff9de685014582a"/>
    <w:p>
      <w:pPr>
        <w:pStyle w:val="Heading2"/>
      </w:pPr>
      <w:r>
        <w:t xml:space="preserve">4. Design Philosophy and Aesthetic Contribution</w:t>
      </w:r>
    </w:p>
    <w:p>
      <w:pPr>
        <w:pStyle w:val="FirstParagraph"/>
      </w:pPr>
      <w:r>
        <w:t xml:space="preserve">The core of this</w:t>
      </w:r>
      <w:r>
        <w:t xml:space="preserve"> </w:t>
      </w:r>
      <w:r>
        <w:rPr>
          <w:bCs/>
          <w:b/>
        </w:rPr>
        <w:t xml:space="preserve">Peer Review Report</w:t>
      </w:r>
      <w:r>
        <w:t xml:space="preserve"> </w:t>
      </w:r>
      <w:r>
        <w:t xml:space="preserve">focuses on the creative output of the</w:t>
      </w:r>
      <w:r>
        <w:t xml:space="preserve"> </w:t>
      </w:r>
      <w:r>
        <w:rPr>
          <w:bCs/>
          <w:b/>
        </w:rPr>
        <w:t xml:space="preserve">Architect</w:t>
      </w:r>
      <w:r>
        <w:t xml:space="preserve">. In</w:t>
      </w:r>
      <w:r>
        <w:t xml:space="preserve"> </w:t>
      </w:r>
      <w:r>
        <w:rPr>
          <w:bCs/>
          <w:b/>
        </w:rPr>
        <w:t xml:space="preserve">Brazil Brasília</w:t>
      </w:r>
      <w:r>
        <w:t xml:space="preserve">, architecture is expected to be sculptural yet functional. The subject's portfolio reveals a design language that pays homage to the modernist legacy without falling into mere pastiche.</w:t>
      </w:r>
    </w:p>
    <w:p>
      <w:pPr>
        <w:pStyle w:val="BodyText"/>
      </w:pPr>
      <w:r>
        <w:t xml:space="preserve">"The Architect successfully interprets the 'curved line' tradition of Brasília, adapting it to contemporary residential and commercial needs while maintaining the lightness and verticality characteristic of the city's skyline."</w:t>
      </w:r>
    </w:p>
    <w:p>
      <w:pPr>
        <w:pStyle w:val="BodyText"/>
      </w:pPr>
      <w:r>
        <w:t xml:space="preserve">The review highlights the effective use of natural light and ventilation in the designs. Given the tropical climate of</w:t>
      </w:r>
      <w:r>
        <w:t xml:space="preserve"> </w:t>
      </w:r>
      <w:r>
        <w:rPr>
          <w:bCs/>
          <w:b/>
        </w:rPr>
        <w:t xml:space="preserve">Brazil Brasília</w:t>
      </w:r>
      <w:r>
        <w:t xml:space="preserve">, the Architect employs deep overhangs, brise-soleils, and strategic orientation to minimize thermal gain. This approach not only enhances occupant comfort but also reduces energy consumption, aligning with global sustainability goals.</w:t>
      </w:r>
    </w:p>
    <w:bookmarkEnd w:id="24"/>
    <w:bookmarkStart w:id="25" w:name="Xc3131b44cc6e0c52c0f0ebe61437dcc9cc59f37"/>
    <w:p>
      <w:pPr>
        <w:pStyle w:val="Heading2"/>
      </w:pPr>
      <w:r>
        <w:t xml:space="preserve">5. Sustainability and Environmental Responsibility</w:t>
      </w:r>
    </w:p>
    <w:p>
      <w:pPr>
        <w:pStyle w:val="FirstParagraph"/>
      </w:pPr>
      <w:r>
        <w:t xml:space="preserve">As environmental concerns become paramount, this</w:t>
      </w:r>
      <w:r>
        <w:t xml:space="preserve"> </w:t>
      </w:r>
      <w:r>
        <w:rPr>
          <w:bCs/>
          <w:b/>
        </w:rPr>
        <w:t xml:space="preserve">Peer Review Report</w:t>
      </w:r>
      <w:r>
        <w:t xml:space="preserve"> </w:t>
      </w:r>
      <w:r>
        <w:t xml:space="preserve">scrutinizes the</w:t>
      </w:r>
      <w:r>
        <w:t xml:space="preserve"> </w:t>
      </w:r>
      <w:r>
        <w:rPr>
          <w:bCs/>
          <w:b/>
        </w:rPr>
        <w:t xml:space="preserve">Architect</w:t>
      </w:r>
      <w:r>
        <w:t xml:space="preserve">'s approach to sustainability. While the designs are aesthetically pleasing, the panel identified a need for greater emphasis on passive cooling strategies and the use of locally sourced, low-carbon materials.</w:t>
      </w:r>
    </w:p>
    <w:p>
      <w:pPr>
        <w:pStyle w:val="BodyText"/>
      </w:pPr>
      <w:r>
        <w:t xml:space="preserve">The unique ecosystem of the Cerrado, which surrounds</w:t>
      </w:r>
      <w:r>
        <w:t xml:space="preserve"> </w:t>
      </w:r>
      <w:r>
        <w:rPr>
          <w:bCs/>
          <w:b/>
        </w:rPr>
        <w:t xml:space="preserve">Brazil Brasília</w:t>
      </w:r>
      <w:r>
        <w:t xml:space="preserve">, requires careful consideration. The Architect is encouraged to integrate more green infrastructure, such as rooftop gardens and permeable paving, to manage stormwater runoff and mitigate the urban heat island effect. Future projects should aim for certification under the AQUA-HQE or LEED standards, which are increasingly valued in the Brazilian market.</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the subject's status as a competent and visionary</w:t>
      </w:r>
      <w:r>
        <w:t xml:space="preserve"> </w:t>
      </w:r>
      <w:r>
        <w:rPr>
          <w:bCs/>
          <w:b/>
        </w:rPr>
        <w:t xml:space="preserve">Architect</w:t>
      </w:r>
      <w:r>
        <w:t xml:space="preserve"> </w:t>
      </w:r>
      <w:r>
        <w:t xml:space="preserve">well-suited to the demands of</w:t>
      </w:r>
      <w:r>
        <w:t xml:space="preserve"> </w:t>
      </w:r>
      <w:r>
        <w:rPr>
          <w:bCs/>
          <w:b/>
        </w:rPr>
        <w:t xml:space="preserve">Brazil Brasília</w:t>
      </w:r>
      <w:r>
        <w:t xml:space="preserve">. The subject possesses the technical skills to navigate complex regulatory environments and the creative vision to contribute positively to the city's architectural narrative.</w:t>
      </w:r>
    </w:p>
    <w:p>
      <w:pPr>
        <w:pStyle w:val="BodyText"/>
      </w:pPr>
      <w:r>
        <w:rPr>
          <w:bCs/>
          <w:b/>
        </w:rPr>
        <w:t xml:space="preserve">Key Recommendations:</w:t>
      </w:r>
    </w:p>
    <w:p>
      <w:pPr>
        <w:numPr>
          <w:ilvl w:val="0"/>
          <w:numId w:val="1002"/>
        </w:numPr>
        <w:pStyle w:val="Compact"/>
      </w:pPr>
      <w:r>
        <w:t xml:space="preserve">Enhance the integration of Building Information Modeling (BIM) in the early design phases to improve collaboration and efficiency.</w:t>
      </w:r>
    </w:p>
    <w:p>
      <w:pPr>
        <w:numPr>
          <w:ilvl w:val="0"/>
          <w:numId w:val="1002"/>
        </w:numPr>
        <w:pStyle w:val="Compact"/>
      </w:pPr>
      <w:r>
        <w:t xml:space="preserve">Deepen the research into sustainable materials native to the Central-West region to reduce the carbon footprint of construction.</w:t>
      </w:r>
    </w:p>
    <w:p>
      <w:pPr>
        <w:numPr>
          <w:ilvl w:val="0"/>
          <w:numId w:val="1002"/>
        </w:numPr>
        <w:pStyle w:val="Compact"/>
      </w:pPr>
      <w:r>
        <w:t xml:space="preserve">Engage more actively with community stakeholders to ensure that architectural interventions serve the social needs of Brasília's diverse population.</w:t>
      </w:r>
    </w:p>
    <w:p>
      <w:pPr>
        <w:pStyle w:val="FirstParagraph"/>
      </w:pPr>
      <w:r>
        <w:t xml:space="preserve">The panel recommends the continuation of the Architect's practice with the understanding that their work plays a vital role in shaping the future identity of Brazil's capital.</w:t>
      </w:r>
    </w:p>
    <w:bookmarkEnd w:id="26"/>
    <w:p>
      <w:pPr>
        <w:pStyle w:val="BodyText"/>
      </w:pPr>
      <w:r>
        <w:rPr>
          <w:bCs/>
          <w:b/>
        </w:rPr>
        <w:t xml:space="preserve">Prepared by:</w:t>
      </w:r>
    </w:p>
    <w:p>
      <w:pPr>
        <w:pStyle w:val="BodyText"/>
      </w:pPr>
      <w:r>
        <w:t xml:space="preserve">Dr. Helena Costa</w:t>
      </w:r>
      <w:r>
        <w:br/>
      </w:r>
      <w:r>
        <w:t xml:space="preserve">Senior Reviewer, CREA-DF</w:t>
      </w:r>
      <w:r>
        <w:br/>
      </w:r>
      <w:r>
        <w:t xml:space="preserve">Chair of the Peer Review Committee</w:t>
      </w:r>
    </w:p>
    <w:p>
      <w:pPr>
        <w:pStyle w:val="BodyText"/>
      </w:pPr>
      <w:r>
        <w:br/>
      </w:r>
    </w:p>
    <w:p>
      <w:pPr>
        <w:pStyle w:val="BodyText"/>
      </w:pPr>
      <w:r>
        <w:rPr>
          <w:bCs/>
          <w:b/>
        </w:rPr>
        <w:t xml:space="preserve">Reviewed by:</w:t>
      </w:r>
    </w:p>
    <w:p>
      <w:pPr>
        <w:pStyle w:val="BodyText"/>
      </w:pPr>
      <w:r>
        <w:t xml:space="preserve">Prof. Marcos Silva</w:t>
      </w:r>
      <w:r>
        <w:br/>
      </w:r>
      <w:r>
        <w:t xml:space="preserve">Department of Architecture and Urbanism</w:t>
      </w:r>
      <w:r>
        <w:br/>
      </w:r>
      <w:r>
        <w:t xml:space="preserve">University of Brasília (UnB)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Brazil Brasília</dc:title>
  <dc:creator/>
  <dc:language>en</dc:language>
  <cp:keywords/>
  <dcterms:created xsi:type="dcterms:W3CDTF">2026-10-10T12:42:42Z</dcterms:created>
  <dcterms:modified xsi:type="dcterms:W3CDTF">2026-10-10T12:42:42Z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